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E1" w:rsidRDefault="00EC3BE1" w:rsidP="00EC3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3BE1" w:rsidRDefault="00EC3BE1" w:rsidP="00EC3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C3BE1" w:rsidRDefault="00EC3BE1" w:rsidP="00EC3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EC3BE1" w:rsidRDefault="00EC3BE1" w:rsidP="00EC3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BE1" w:rsidRDefault="003147B3" w:rsidP="00EC3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BE1" w:rsidRPr="0035292D" w:rsidRDefault="003A3D75" w:rsidP="00EC3BE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 </w:t>
      </w:r>
      <w:r w:rsidR="00EC3BE1" w:rsidRPr="0035292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EC3BE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№256</w:t>
      </w:r>
    </w:p>
    <w:p w:rsidR="00EC3BE1" w:rsidRPr="0035292D" w:rsidRDefault="00EC3BE1" w:rsidP="00EC3BE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EC3BE1" w:rsidRPr="0035292D" w:rsidRDefault="00EC3BE1" w:rsidP="00EC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BE1" w:rsidRPr="0035292D" w:rsidRDefault="00EC3BE1" w:rsidP="00EC3BE1">
      <w:pPr>
        <w:spacing w:after="0"/>
        <w:rPr>
          <w:sz w:val="24"/>
          <w:szCs w:val="24"/>
        </w:rPr>
      </w:pPr>
    </w:p>
    <w:p w:rsidR="00EC3BE1" w:rsidRPr="0035292D" w:rsidRDefault="00EC3BE1" w:rsidP="00EC3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заключения</w:t>
      </w:r>
      <w:r w:rsidRPr="0035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</w:p>
    <w:p w:rsidR="00EC3BE1" w:rsidRPr="0035292D" w:rsidRDefault="00EC3BE1" w:rsidP="00EC3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оценке</w:t>
      </w:r>
      <w:r w:rsidRPr="0035292D">
        <w:rPr>
          <w:rFonts w:ascii="Times New Roman" w:hAnsi="Times New Roman" w:cs="Times New Roman"/>
          <w:sz w:val="24"/>
          <w:szCs w:val="24"/>
        </w:rPr>
        <w:t xml:space="preserve"> ликвидации</w:t>
      </w:r>
    </w:p>
    <w:p w:rsidR="00EC3BE1" w:rsidRDefault="00EC3BE1" w:rsidP="00EC3BE1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Межшкольный </w:t>
      </w:r>
    </w:p>
    <w:p w:rsidR="00EC3BE1" w:rsidRDefault="00EC3BE1" w:rsidP="00EC3BE1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Комбинат</w:t>
      </w:r>
    </w:p>
    <w:p w:rsidR="00EC3BE1" w:rsidRPr="0035292D" w:rsidRDefault="00EC3BE1" w:rsidP="00EC3BE1">
      <w:pPr>
        <w:rPr>
          <w:rFonts w:ascii="Times New Roman" w:hAnsi="Times New Roman" w:cs="Times New Roman"/>
          <w:sz w:val="24"/>
          <w:szCs w:val="24"/>
        </w:rPr>
      </w:pPr>
    </w:p>
    <w:p w:rsidR="00EC3BE1" w:rsidRDefault="00EC3BE1" w:rsidP="00EC3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61-64 Гражданского кодекса Российской Федерации с Федеральным Законом  от  12.01.1996 №7-ФЗ (новая редакция от 31.01.2016 г)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целях проведения экспертной оценки ликвидации </w:t>
      </w:r>
      <w:r>
        <w:rPr>
          <w:rFonts w:ascii="Times New Roman" w:hAnsi="Times New Roman" w:cs="Times New Roman"/>
          <w:sz w:val="24"/>
          <w:szCs w:val="24"/>
        </w:rPr>
        <w:t>МБОУ Красногорский  Межшкольный Учебный Комбинат ,на основании распоряжения администрации Красногорского района «О создании экспертной комиссии по проведению экспертной оценке ликвидации МБДОУ Красногорский МУК» № 89-р от 15.03.2016 года</w:t>
      </w:r>
    </w:p>
    <w:p w:rsidR="003147B3" w:rsidRPr="0035292D" w:rsidRDefault="003147B3" w:rsidP="00EC3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3BE1" w:rsidRDefault="00EC3BE1" w:rsidP="00EC3BE1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прилагаемое заключение</w:t>
      </w:r>
      <w:r w:rsidRPr="0035292D">
        <w:rPr>
          <w:rFonts w:ascii="Times New Roman" w:hAnsi="Times New Roman" w:cs="Times New Roman"/>
          <w:sz w:val="24"/>
          <w:szCs w:val="24"/>
        </w:rPr>
        <w:t xml:space="preserve">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35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 МБОУ Красногорский Межшкольный Учебный Комбинат</w:t>
      </w:r>
      <w:r w:rsidRPr="0035292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C3BE1" w:rsidRPr="0035292D" w:rsidRDefault="00EC3BE1" w:rsidP="00EC3BE1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данное постановление на официальном сайте администрации Красногорского района.</w:t>
      </w:r>
    </w:p>
    <w:p w:rsidR="00EC3BE1" w:rsidRPr="0035292D" w:rsidRDefault="00EC3BE1" w:rsidP="00EC3BE1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заместителя гла</w:t>
      </w:r>
      <w:r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А.В.Тарико</w:t>
      </w:r>
      <w:proofErr w:type="spellEnd"/>
    </w:p>
    <w:p w:rsidR="00EC3BE1" w:rsidRPr="0035292D" w:rsidRDefault="00EC3BE1" w:rsidP="00EC3BE1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Глава  администрации района                                        В.А.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81788A" w:rsidRDefault="0081788A" w:rsidP="00EC3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E7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="004638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638E7">
        <w:rPr>
          <w:rFonts w:ascii="Times New Roman" w:hAnsi="Times New Roman" w:cs="Times New Roman"/>
          <w:sz w:val="24"/>
          <w:szCs w:val="24"/>
        </w:rPr>
        <w:t>игонько</w:t>
      </w:r>
      <w:proofErr w:type="spellEnd"/>
      <w:r w:rsidR="004638E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A3D75" w:rsidRDefault="00EC3BE1" w:rsidP="003A3D75">
      <w:pPr>
        <w:jc w:val="right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D75" w:rsidRPr="0035292D">
        <w:rPr>
          <w:rFonts w:ascii="Times New Roman" w:hAnsi="Times New Roman" w:cs="Times New Roman"/>
          <w:sz w:val="24"/>
          <w:szCs w:val="24"/>
        </w:rPr>
        <w:t xml:space="preserve">   </w:t>
      </w:r>
      <w:r w:rsidR="003A3D7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№1  </w:t>
      </w:r>
      <w:r w:rsidRPr="00C5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3D75" w:rsidRPr="00C52200" w:rsidRDefault="003A3D75" w:rsidP="003A3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</w:t>
      </w:r>
      <w:r w:rsidRPr="00C52200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A3D75" w:rsidRPr="00F85845" w:rsidRDefault="003A3D75" w:rsidP="003A3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от  </w:t>
      </w:r>
      <w:r>
        <w:rPr>
          <w:rFonts w:ascii="Times New Roman" w:hAnsi="Times New Roman" w:cs="Times New Roman"/>
          <w:sz w:val="24"/>
          <w:szCs w:val="24"/>
          <w:u w:val="single"/>
        </w:rPr>
        <w:t>14.04.2016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256</w:t>
      </w:r>
    </w:p>
    <w:p w:rsidR="003A3D75" w:rsidRDefault="003A3D75" w:rsidP="003A3D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3D75" w:rsidRPr="006346A7" w:rsidRDefault="003A3D75" w:rsidP="003A3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A3D75" w:rsidRPr="006346A7" w:rsidRDefault="003A3D75" w:rsidP="003A3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A7">
        <w:rPr>
          <w:rFonts w:ascii="Times New Roman" w:hAnsi="Times New Roman" w:cs="Times New Roman"/>
          <w:b/>
          <w:sz w:val="24"/>
          <w:szCs w:val="24"/>
        </w:rPr>
        <w:t>экспертной комиссии по оценке ликвидации МБОУ Красногорский Межшкольный Учебный Комбинат</w:t>
      </w:r>
    </w:p>
    <w:p w:rsidR="003A3D75" w:rsidRPr="00FC144F" w:rsidRDefault="003A3D75" w:rsidP="003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Объект ликвидации:</w:t>
      </w: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FC144F">
        <w:rPr>
          <w:rFonts w:ascii="Times New Roman" w:hAnsi="Times New Roman" w:cs="Times New Roman"/>
          <w:sz w:val="24"/>
          <w:szCs w:val="24"/>
        </w:rPr>
        <w:t>Межшкольный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 xml:space="preserve"> Учебный Комбинат</w:t>
      </w: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243160 Брянская область,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 xml:space="preserve"> Гора ул.Советская </w:t>
      </w:r>
      <w:r>
        <w:rPr>
          <w:rFonts w:ascii="Times New Roman" w:hAnsi="Times New Roman" w:cs="Times New Roman"/>
          <w:sz w:val="24"/>
          <w:szCs w:val="24"/>
        </w:rPr>
        <w:t>д.35</w:t>
      </w: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3A3D75" w:rsidRPr="00FC144F" w:rsidRDefault="003A3D75" w:rsidP="003A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24360  Брянская область,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 xml:space="preserve"> Гора ул.Советская </w:t>
      </w:r>
      <w:r>
        <w:rPr>
          <w:rFonts w:ascii="Times New Roman" w:hAnsi="Times New Roman" w:cs="Times New Roman"/>
          <w:sz w:val="24"/>
          <w:szCs w:val="24"/>
        </w:rPr>
        <w:t>д.35</w:t>
      </w:r>
    </w:p>
    <w:p w:rsidR="003A3D75" w:rsidRPr="00FC144F" w:rsidRDefault="003A3D75" w:rsidP="003A3D75">
      <w:pPr>
        <w:rPr>
          <w:rFonts w:ascii="Times New Roman" w:hAnsi="Times New Roman" w:cs="Times New Roman"/>
          <w:sz w:val="24"/>
          <w:szCs w:val="24"/>
        </w:rPr>
      </w:pPr>
    </w:p>
    <w:p w:rsidR="003A3D75" w:rsidRPr="00FC144F" w:rsidRDefault="003A3D75" w:rsidP="003A3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144F">
        <w:rPr>
          <w:rFonts w:ascii="Times New Roman" w:hAnsi="Times New Roman" w:cs="Times New Roman"/>
          <w:sz w:val="24"/>
          <w:szCs w:val="24"/>
        </w:rPr>
        <w:t xml:space="preserve">Комиссией, созданной по Распоряжению Главы Администрации Красногорского района от  15.03.2016 г.№89-р была  проведена оценка последствий принятия решения о ликвидации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FC144F">
        <w:rPr>
          <w:rFonts w:ascii="Times New Roman" w:hAnsi="Times New Roman" w:cs="Times New Roman"/>
          <w:sz w:val="24"/>
          <w:szCs w:val="24"/>
        </w:rPr>
        <w:t>Межшкольный Учебный Комбинат в соответствии со статьями 61-64 Гражданского кодекса Российской Федерации с Федеральным Законом  от  12.01.1996 №7-ФЗ (новая редакция от 31.01.2016 г.).</w:t>
      </w:r>
      <w:proofErr w:type="gramEnd"/>
    </w:p>
    <w:p w:rsidR="003A3D75" w:rsidRPr="00FC144F" w:rsidRDefault="003A3D75" w:rsidP="003A3D75">
      <w:pPr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Здание МБОУ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FC144F">
        <w:rPr>
          <w:rFonts w:ascii="Times New Roman" w:hAnsi="Times New Roman" w:cs="Times New Roman"/>
          <w:sz w:val="24"/>
          <w:szCs w:val="24"/>
        </w:rPr>
        <w:t>Межшкольный Учебный Комбинат 1930 года постройки, на протяжении 50 лет капитально не ремонтировалось. Проектная мощность рассчитана на 386 учащихся. Общая площадь помещений 1035 м². В здании имеется 9 классных кабинетов для занятий учащихся. Отопление здания осуществляется централизованно. Организация образовательного процесса осуществляется в соответствии с авторскими программами.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осуществляют 2 педагога,  2 руководящих работник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>они же и педагоги) .Обслуживающий персонал 6 человек ,из них 1 уборщица и 2 сторожа,1 медицинская сестра,1 лаборант, водитель.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На протяжении последних трёх  лет идёт тенденция снижения желающих обучаться в  МБОУ МУК: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>. год -256 уч-ся;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>. год -189 уч-ся;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>. год -75 уч-с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>учащиеся 11 класса);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 2015-2016 году отсутствовал набор учащихся 9 классов, на 2016-2017 учебный год (учитывая желание учащихся) набор на обучение совсем</w:t>
      </w:r>
      <w:r>
        <w:rPr>
          <w:rFonts w:ascii="Times New Roman" w:hAnsi="Times New Roman" w:cs="Times New Roman"/>
          <w:sz w:val="24"/>
          <w:szCs w:val="24"/>
        </w:rPr>
        <w:t xml:space="preserve"> отсутствуе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отказы учащихся от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C144F">
        <w:rPr>
          <w:rFonts w:ascii="Times New Roman" w:hAnsi="Times New Roman" w:cs="Times New Roman"/>
          <w:sz w:val="24"/>
          <w:szCs w:val="24"/>
        </w:rPr>
        <w:t>Чем это обусловлено?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Во-первых, уменьшение количества учащихся стало после исключение профессии водителей категории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 xml:space="preserve"> и С, так как по предписаниям ГИБДД не соответствовала </w:t>
      </w:r>
      <w:r w:rsidRPr="00FC144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база. Остальные профессии, такие как «тракторист», «повар», «воспитатель» стали менее востребованы.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Во-вторых, количество часов по технологии в школах сокращены, а  на подготовку водителей надо дать 4 часа,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4F">
        <w:rPr>
          <w:rFonts w:ascii="Times New Roman" w:hAnsi="Times New Roman" w:cs="Times New Roman"/>
          <w:sz w:val="24"/>
          <w:szCs w:val="24"/>
        </w:rPr>
        <w:t>трактористов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>оваров-3 часа, ОУ вынуждены отдать эти часы  МУК из вариативной части базисного учебного плана, которые по запросам учеников и родителей нужно использовать на подготовку предметов, сдающих на  ЕГЭ, что повысит подготовку и улучшит результаты  при итоговой аттестации.</w:t>
      </w:r>
    </w:p>
    <w:p w:rsidR="003A3D75" w:rsidRPr="00FC144F" w:rsidRDefault="003A3D75" w:rsidP="003A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 xml:space="preserve">В-третьих, материально-техническая база учреждения устарела и не в полном объёме соответствует современным требованиям. </w:t>
      </w:r>
    </w:p>
    <w:p w:rsidR="003A3D75" w:rsidRDefault="003A3D75" w:rsidP="003A3D75">
      <w:pPr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В-четвёртых, содержание МУК требует больших финансовых затрат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 xml:space="preserve">в 2015 году было затрачено </w:t>
      </w:r>
      <w:r>
        <w:rPr>
          <w:rFonts w:ascii="Times New Roman" w:hAnsi="Times New Roman" w:cs="Times New Roman"/>
          <w:sz w:val="24"/>
          <w:szCs w:val="24"/>
        </w:rPr>
        <w:t xml:space="preserve">на содержание МУК </w:t>
      </w:r>
      <w:r w:rsidRPr="00FC144F">
        <w:rPr>
          <w:rFonts w:ascii="Times New Roman" w:hAnsi="Times New Roman" w:cs="Times New Roman"/>
          <w:sz w:val="24"/>
          <w:szCs w:val="24"/>
        </w:rPr>
        <w:t xml:space="preserve">3 801 655,09 рублей. </w:t>
      </w:r>
    </w:p>
    <w:p w:rsidR="003A3D75" w:rsidRDefault="003A3D75" w:rsidP="003A3D75">
      <w:pPr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 связи с ликвидацией учреждения трудовые договоры с работниками будут расторгнуты по пункту 1 части первой статьи 81 Трудового кодекса Российской Федерации. Отделом образования будет  рассмотрена возможность трудоустройства  работников в другие  учреждения район</w:t>
      </w:r>
      <w:proofErr w:type="gramStart"/>
      <w:r w:rsidRPr="00FC14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C144F">
        <w:rPr>
          <w:rFonts w:ascii="Times New Roman" w:hAnsi="Times New Roman" w:cs="Times New Roman"/>
          <w:sz w:val="24"/>
          <w:szCs w:val="24"/>
        </w:rPr>
        <w:t xml:space="preserve">в связи с отсутствием у работников МУК педагогического образования), по согласованию с Центром занятости населения Красногорского района. </w:t>
      </w:r>
    </w:p>
    <w:p w:rsidR="003A3D75" w:rsidRPr="00FC144F" w:rsidRDefault="003A3D75" w:rsidP="003A3D75">
      <w:pPr>
        <w:rPr>
          <w:rFonts w:ascii="Times New Roman" w:hAnsi="Times New Roman" w:cs="Times New Roman"/>
          <w:sz w:val="24"/>
          <w:szCs w:val="24"/>
        </w:rPr>
      </w:pPr>
      <w:r w:rsidRPr="00FC144F">
        <w:rPr>
          <w:rFonts w:ascii="Times New Roman" w:hAnsi="Times New Roman" w:cs="Times New Roman"/>
          <w:sz w:val="24"/>
          <w:szCs w:val="24"/>
        </w:rPr>
        <w:t>Все вышеизложенные аргументы приводят к нецелесообразности содержания Межшкольного Учебного Комбината.</w:t>
      </w:r>
    </w:p>
    <w:p w:rsidR="003A3D75" w:rsidRPr="003417F8" w:rsidRDefault="003A3D75" w:rsidP="003A3D75">
      <w:pPr>
        <w:rPr>
          <w:rFonts w:ascii="Times New Roman" w:eastAsia="Calibri" w:hAnsi="Times New Roman" w:cs="Times New Roman"/>
          <w:sz w:val="24"/>
          <w:szCs w:val="24"/>
        </w:rPr>
      </w:pPr>
      <w:r w:rsidRPr="00FC144F">
        <w:rPr>
          <w:rFonts w:ascii="Times New Roman" w:eastAsia="Calibri" w:hAnsi="Times New Roman" w:cs="Times New Roman"/>
          <w:sz w:val="24"/>
          <w:szCs w:val="24"/>
        </w:rPr>
        <w:t>Вывод: последствия принятия решения о ликвидации муниципально</w:t>
      </w:r>
      <w:r w:rsidRPr="00FC144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МУК</w:t>
      </w:r>
      <w:r w:rsidRPr="00FC144F">
        <w:rPr>
          <w:rFonts w:ascii="Times New Roman" w:eastAsia="Calibri" w:hAnsi="Times New Roman" w:cs="Times New Roman"/>
          <w:sz w:val="24"/>
          <w:szCs w:val="24"/>
        </w:rPr>
        <w:t xml:space="preserve"> не окажут отрицательного влияния на обеспечение образования, воспитания и развития обучающихся</w:t>
      </w:r>
      <w:r w:rsidRPr="00FC144F">
        <w:rPr>
          <w:rFonts w:ascii="Times New Roman" w:hAnsi="Times New Roman" w:cs="Times New Roman"/>
          <w:sz w:val="24"/>
          <w:szCs w:val="24"/>
        </w:rPr>
        <w:t xml:space="preserve">, получения профессионального </w:t>
      </w:r>
      <w:proofErr w:type="spellStart"/>
      <w:r w:rsidRPr="00FC144F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FC144F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Pr="00FC144F">
        <w:rPr>
          <w:rFonts w:ascii="Times New Roman" w:eastAsia="Calibri" w:hAnsi="Times New Roman" w:cs="Times New Roman"/>
          <w:sz w:val="24"/>
          <w:szCs w:val="24"/>
        </w:rPr>
        <w:t>редоставят</w:t>
      </w:r>
      <w:proofErr w:type="spellEnd"/>
      <w:r w:rsidRPr="00FC144F">
        <w:rPr>
          <w:rFonts w:ascii="Times New Roman" w:hAnsi="Times New Roman" w:cs="Times New Roman"/>
          <w:sz w:val="24"/>
          <w:szCs w:val="24"/>
        </w:rPr>
        <w:t xml:space="preserve"> </w:t>
      </w:r>
      <w:r w:rsidRPr="00FC144F">
        <w:rPr>
          <w:rFonts w:ascii="Times New Roman" w:eastAsia="Calibri" w:hAnsi="Times New Roman" w:cs="Times New Roman"/>
          <w:sz w:val="24"/>
          <w:szCs w:val="24"/>
        </w:rPr>
        <w:t xml:space="preserve"> возможность получения качественных образовательных услуг в соответствии с современными требова</w:t>
      </w:r>
      <w:r w:rsidRPr="00FC144F">
        <w:rPr>
          <w:rFonts w:ascii="Times New Roman" w:hAnsi="Times New Roman" w:cs="Times New Roman"/>
          <w:sz w:val="24"/>
          <w:szCs w:val="24"/>
        </w:rPr>
        <w:t>ниями и потребностями учащихся и родителей.</w:t>
      </w:r>
    </w:p>
    <w:p w:rsidR="003A3D75" w:rsidRPr="00FC144F" w:rsidRDefault="003A3D75" w:rsidP="003A3D7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A3D75" w:rsidRPr="00FC144F" w:rsidRDefault="003A3D75" w:rsidP="003A3D7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A3D75" w:rsidRPr="00FC144F" w:rsidRDefault="003A3D75" w:rsidP="003A3D75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3D75" w:rsidRPr="00FC144F" w:rsidRDefault="003A3D75" w:rsidP="003A3D75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BE1" w:rsidRDefault="00EC3BE1" w:rsidP="00EC3BE1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C3BE1" w:rsidRDefault="00EC3BE1" w:rsidP="00EC3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E36F7" w:rsidRDefault="00DE36F7"/>
    <w:sectPr w:rsidR="00DE36F7" w:rsidSect="00D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E1"/>
    <w:rsid w:val="000B3641"/>
    <w:rsid w:val="00162BC7"/>
    <w:rsid w:val="003147B3"/>
    <w:rsid w:val="003A3D75"/>
    <w:rsid w:val="004638E7"/>
    <w:rsid w:val="0081788A"/>
    <w:rsid w:val="00BF2ED1"/>
    <w:rsid w:val="00DE36F7"/>
    <w:rsid w:val="00EC3BE1"/>
    <w:rsid w:val="00F93400"/>
    <w:rsid w:val="00F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2016-04-12T13:25:00Z</cp:lastPrinted>
  <dcterms:created xsi:type="dcterms:W3CDTF">2016-03-28T09:35:00Z</dcterms:created>
  <dcterms:modified xsi:type="dcterms:W3CDTF">2016-10-04T07:05:00Z</dcterms:modified>
</cp:coreProperties>
</file>