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A4" w:rsidRPr="00B808A4" w:rsidRDefault="00714270" w:rsidP="00B808A4">
      <w:pPr>
        <w:shd w:val="clear" w:color="auto" w:fill="FFFFFF"/>
        <w:spacing w:before="898" w:line="298" w:lineRule="exact"/>
        <w:ind w:left="4834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</w:t>
      </w:r>
      <w:r w:rsidR="00B808A4">
        <w:rPr>
          <w:b/>
          <w:spacing w:val="-3"/>
          <w:sz w:val="28"/>
          <w:szCs w:val="28"/>
        </w:rPr>
        <w:t xml:space="preserve">                     </w:t>
      </w:r>
      <w:r w:rsidR="00B808A4" w:rsidRPr="00B808A4">
        <w:rPr>
          <w:b/>
          <w:spacing w:val="-3"/>
          <w:sz w:val="28"/>
          <w:szCs w:val="28"/>
        </w:rPr>
        <w:t>СВЕДЕНИЯ</w:t>
      </w:r>
    </w:p>
    <w:p w:rsidR="00B808A4" w:rsidRDefault="00B808A4" w:rsidP="00B808A4">
      <w:pPr>
        <w:shd w:val="clear" w:color="auto" w:fill="FFFFFF"/>
        <w:spacing w:line="298" w:lineRule="exact"/>
        <w:ind w:left="734" w:right="96"/>
        <w:jc w:val="center"/>
        <w:rPr>
          <w:b/>
          <w:sz w:val="28"/>
          <w:szCs w:val="28"/>
        </w:rPr>
      </w:pPr>
      <w:r w:rsidRPr="00B808A4">
        <w:rPr>
          <w:b/>
          <w:sz w:val="28"/>
          <w:szCs w:val="28"/>
        </w:rPr>
        <w:t>о доходах, об имуществе и обязательствах имущественного характера лиц, за</w:t>
      </w:r>
      <w:r w:rsidRPr="00B808A4">
        <w:rPr>
          <w:b/>
          <w:sz w:val="28"/>
          <w:szCs w:val="28"/>
        </w:rPr>
        <w:softHyphen/>
        <w:t>мещающих должности муниципальной службы Яловской сельской администрации Красногорского района, и членов их семей на официальном сайте администрации Красногорско</w:t>
      </w:r>
      <w:r w:rsidRPr="00B808A4">
        <w:rPr>
          <w:b/>
          <w:sz w:val="28"/>
          <w:szCs w:val="28"/>
        </w:rPr>
        <w:softHyphen/>
        <w:t>го района  для опубликования за 201</w:t>
      </w:r>
      <w:r>
        <w:rPr>
          <w:b/>
          <w:sz w:val="28"/>
          <w:szCs w:val="28"/>
        </w:rPr>
        <w:t>4г.</w:t>
      </w:r>
    </w:p>
    <w:tbl>
      <w:tblPr>
        <w:tblStyle w:val="a3"/>
        <w:tblW w:w="14542" w:type="dxa"/>
        <w:tblInd w:w="734" w:type="dxa"/>
        <w:tblLayout w:type="fixed"/>
        <w:tblLook w:val="04A0"/>
      </w:tblPr>
      <w:tblGrid>
        <w:gridCol w:w="646"/>
        <w:gridCol w:w="1764"/>
        <w:gridCol w:w="1382"/>
        <w:gridCol w:w="1252"/>
        <w:gridCol w:w="993"/>
        <w:gridCol w:w="992"/>
        <w:gridCol w:w="709"/>
        <w:gridCol w:w="708"/>
        <w:gridCol w:w="709"/>
        <w:gridCol w:w="1343"/>
        <w:gridCol w:w="2133"/>
        <w:gridCol w:w="1911"/>
      </w:tblGrid>
      <w:tr w:rsidR="004A0E1D" w:rsidTr="004A0E1D">
        <w:trPr>
          <w:trHeight w:val="561"/>
        </w:trPr>
        <w:tc>
          <w:tcPr>
            <w:tcW w:w="646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№ п.п.</w:t>
            </w:r>
          </w:p>
        </w:tc>
        <w:tc>
          <w:tcPr>
            <w:tcW w:w="1764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 xml:space="preserve">Фамилия инициалы </w:t>
            </w:r>
            <w:proofErr w:type="gramStart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лица</w:t>
            </w:r>
            <w:proofErr w:type="gramEnd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382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должность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Объекты</w:t>
            </w:r>
            <w:proofErr w:type="gramEnd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 xml:space="preserve"> находящиеся в собственности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343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33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Декларированный годовой доход (</w:t>
            </w:r>
            <w:proofErr w:type="spellStart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руб</w:t>
            </w:r>
            <w:proofErr w:type="spellEnd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911" w:type="dxa"/>
            <w:vMerge w:val="restart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Сведения об источниках получения средств, за</w:t>
            </w:r>
            <w:r w:rsidR="00714270" w:rsidRPr="00714270">
              <w:rPr>
                <w:rFonts w:asciiTheme="majorHAnsi" w:hAnsiTheme="majorHAnsi"/>
                <w:b/>
                <w:sz w:val="18"/>
                <w:szCs w:val="18"/>
              </w:rPr>
              <w:t xml:space="preserve"> счет которых совершена сделка </w:t>
            </w: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вид приобретенного имущества источники).</w:t>
            </w:r>
            <w:proofErr w:type="gramEnd"/>
          </w:p>
        </w:tc>
      </w:tr>
      <w:tr w:rsidR="004A0E1D" w:rsidTr="004A0E1D">
        <w:trPr>
          <w:trHeight w:val="617"/>
        </w:trPr>
        <w:tc>
          <w:tcPr>
            <w:tcW w:w="646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4270">
              <w:rPr>
                <w:rFonts w:asciiTheme="majorHAnsi" w:hAnsiTheme="majorHAns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3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A0E1D" w:rsidTr="004A0E1D">
        <w:tc>
          <w:tcPr>
            <w:tcW w:w="646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1.</w:t>
            </w:r>
          </w:p>
        </w:tc>
        <w:tc>
          <w:tcPr>
            <w:tcW w:w="1764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Комиссар</w:t>
            </w:r>
          </w:p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Дмитрий Васильевич</w:t>
            </w:r>
          </w:p>
        </w:tc>
        <w:tc>
          <w:tcPr>
            <w:tcW w:w="138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глава</w:t>
            </w:r>
          </w:p>
        </w:tc>
        <w:tc>
          <w:tcPr>
            <w:tcW w:w="125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808A4" w:rsidRDefault="002C218A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218A" w:rsidRPr="00714270" w:rsidRDefault="002C218A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2133" w:type="dxa"/>
          </w:tcPr>
          <w:p w:rsidR="00B808A4" w:rsidRPr="00714270" w:rsidRDefault="002C218A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203151,24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2.</w:t>
            </w:r>
          </w:p>
        </w:tc>
        <w:tc>
          <w:tcPr>
            <w:tcW w:w="1764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Прищеп Светлана Петровна</w:t>
            </w:r>
          </w:p>
        </w:tc>
        <w:tc>
          <w:tcPr>
            <w:tcW w:w="138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5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808A4" w:rsidRPr="00714270" w:rsidRDefault="00A7054B" w:rsidP="00A7054B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 w:rsidR="00714270" w:rsidRPr="00714270">
              <w:rPr>
                <w:sz w:val="20"/>
                <w:szCs w:val="20"/>
              </w:rPr>
              <w:t xml:space="preserve">. </w:t>
            </w:r>
            <w:proofErr w:type="spellStart"/>
            <w:r w:rsidR="00714270" w:rsidRPr="00714270">
              <w:rPr>
                <w:sz w:val="20"/>
                <w:szCs w:val="20"/>
              </w:rPr>
              <w:t>Хундай</w:t>
            </w:r>
            <w:proofErr w:type="spellEnd"/>
            <w:r w:rsidR="00714270" w:rsidRPr="00714270">
              <w:rPr>
                <w:sz w:val="20"/>
                <w:szCs w:val="20"/>
              </w:rPr>
              <w:t xml:space="preserve"> </w:t>
            </w:r>
            <w:proofErr w:type="spellStart"/>
            <w:r w:rsidR="00714270" w:rsidRPr="00714270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2133" w:type="dxa"/>
          </w:tcPr>
          <w:p w:rsidR="00B808A4" w:rsidRPr="00714270" w:rsidRDefault="00714270" w:rsidP="00714270">
            <w:pPr>
              <w:spacing w:line="298" w:lineRule="exact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174623,88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3.</w:t>
            </w:r>
          </w:p>
        </w:tc>
        <w:tc>
          <w:tcPr>
            <w:tcW w:w="1764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Прищеп Александр Павлович</w:t>
            </w:r>
          </w:p>
        </w:tc>
        <w:tc>
          <w:tcPr>
            <w:tcW w:w="138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муж</w:t>
            </w:r>
          </w:p>
        </w:tc>
        <w:tc>
          <w:tcPr>
            <w:tcW w:w="1252" w:type="dxa"/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proofErr w:type="spellStart"/>
            <w:r w:rsidRPr="00714270">
              <w:rPr>
                <w:sz w:val="20"/>
                <w:szCs w:val="20"/>
              </w:rPr>
              <w:t>Индив</w:t>
            </w:r>
            <w:proofErr w:type="spellEnd"/>
            <w:r w:rsidRPr="0071427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808A4" w:rsidRPr="00714270" w:rsidRDefault="004A0E1D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808A4" w:rsidRPr="00714270" w:rsidRDefault="00714270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proofErr w:type="spellStart"/>
            <w:r w:rsidRPr="00714270">
              <w:rPr>
                <w:sz w:val="20"/>
                <w:szCs w:val="20"/>
              </w:rPr>
              <w:t>Автом</w:t>
            </w:r>
            <w:proofErr w:type="spellEnd"/>
            <w:r w:rsidRPr="00714270">
              <w:rPr>
                <w:sz w:val="20"/>
                <w:szCs w:val="20"/>
              </w:rPr>
              <w:t xml:space="preserve">. </w:t>
            </w:r>
            <w:proofErr w:type="spellStart"/>
            <w:r w:rsidRPr="00714270">
              <w:rPr>
                <w:sz w:val="20"/>
                <w:szCs w:val="20"/>
              </w:rPr>
              <w:t>ху</w:t>
            </w:r>
            <w:r w:rsidR="004A0E1D" w:rsidRPr="00714270">
              <w:rPr>
                <w:sz w:val="20"/>
                <w:szCs w:val="20"/>
              </w:rPr>
              <w:t>ндай</w:t>
            </w:r>
            <w:proofErr w:type="spellEnd"/>
            <w:r w:rsidR="004A0E1D" w:rsidRPr="00714270">
              <w:rPr>
                <w:sz w:val="20"/>
                <w:szCs w:val="20"/>
              </w:rPr>
              <w:t xml:space="preserve"> </w:t>
            </w:r>
            <w:proofErr w:type="spellStart"/>
            <w:r w:rsidR="004A0E1D" w:rsidRPr="00714270">
              <w:rPr>
                <w:sz w:val="20"/>
                <w:szCs w:val="20"/>
              </w:rPr>
              <w:t>сантафе</w:t>
            </w:r>
            <w:proofErr w:type="spellEnd"/>
            <w:r w:rsidR="004A0E1D" w:rsidRPr="00714270">
              <w:rPr>
                <w:sz w:val="20"/>
                <w:szCs w:val="20"/>
              </w:rPr>
              <w:t xml:space="preserve"> гранд</w:t>
            </w:r>
          </w:p>
        </w:tc>
        <w:tc>
          <w:tcPr>
            <w:tcW w:w="2133" w:type="dxa"/>
          </w:tcPr>
          <w:p w:rsidR="00B808A4" w:rsidRPr="00714270" w:rsidRDefault="00714270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376937,65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 xml:space="preserve">Прищеп </w:t>
            </w:r>
            <w:proofErr w:type="spellStart"/>
            <w:r w:rsidRPr="00714270">
              <w:rPr>
                <w:sz w:val="20"/>
                <w:szCs w:val="20"/>
              </w:rPr>
              <w:t>Дарина</w:t>
            </w:r>
            <w:proofErr w:type="spellEnd"/>
            <w:r w:rsidRPr="00714270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8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дочь</w:t>
            </w:r>
          </w:p>
        </w:tc>
        <w:tc>
          <w:tcPr>
            <w:tcW w:w="125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B808A4" w:rsidRPr="00714270" w:rsidRDefault="00714270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14907,57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64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Прищеп Кирилл Александрович</w:t>
            </w:r>
          </w:p>
        </w:tc>
        <w:tc>
          <w:tcPr>
            <w:tcW w:w="138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сын</w:t>
            </w:r>
          </w:p>
        </w:tc>
        <w:tc>
          <w:tcPr>
            <w:tcW w:w="125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808A4" w:rsidRPr="00714270" w:rsidRDefault="00B808A4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B808A4" w:rsidRPr="00714270" w:rsidRDefault="00714270" w:rsidP="00B808A4">
            <w:pPr>
              <w:spacing w:line="298" w:lineRule="exact"/>
              <w:ind w:right="96"/>
              <w:jc w:val="center"/>
              <w:rPr>
                <w:sz w:val="20"/>
                <w:szCs w:val="20"/>
              </w:rPr>
            </w:pPr>
            <w:r w:rsidRPr="00714270">
              <w:rPr>
                <w:sz w:val="20"/>
                <w:szCs w:val="20"/>
              </w:rPr>
              <w:t>14907,57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  <w:r>
              <w:t xml:space="preserve">6. </w:t>
            </w:r>
          </w:p>
        </w:tc>
        <w:tc>
          <w:tcPr>
            <w:tcW w:w="1764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  <w:r>
              <w:t>Осипенко Валентина Павловна</w:t>
            </w:r>
          </w:p>
        </w:tc>
        <w:tc>
          <w:tcPr>
            <w:tcW w:w="1382" w:type="dxa"/>
          </w:tcPr>
          <w:p w:rsidR="00B808A4" w:rsidRPr="00B808A4" w:rsidRDefault="004A0E1D" w:rsidP="00B808A4">
            <w:pPr>
              <w:spacing w:line="298" w:lineRule="exact"/>
              <w:ind w:right="96"/>
              <w:jc w:val="center"/>
            </w:pPr>
            <w:r>
              <w:t>Главный бухгалтер</w:t>
            </w:r>
          </w:p>
        </w:tc>
        <w:tc>
          <w:tcPr>
            <w:tcW w:w="1252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993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992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9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8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9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1343" w:type="dxa"/>
          </w:tcPr>
          <w:p w:rsidR="00B808A4" w:rsidRDefault="00714270" w:rsidP="00B808A4">
            <w:pPr>
              <w:spacing w:line="298" w:lineRule="exact"/>
              <w:ind w:right="96"/>
              <w:jc w:val="center"/>
            </w:pPr>
            <w:proofErr w:type="spellStart"/>
            <w:r>
              <w:t>Автом</w:t>
            </w:r>
            <w:proofErr w:type="spellEnd"/>
            <w:r>
              <w:t>.</w:t>
            </w:r>
          </w:p>
          <w:p w:rsidR="00714270" w:rsidRPr="00B808A4" w:rsidRDefault="00714270" w:rsidP="00B808A4">
            <w:pPr>
              <w:spacing w:line="298" w:lineRule="exact"/>
              <w:ind w:right="96"/>
              <w:jc w:val="center"/>
            </w:pPr>
            <w:r>
              <w:t>форд</w:t>
            </w:r>
          </w:p>
        </w:tc>
        <w:tc>
          <w:tcPr>
            <w:tcW w:w="2133" w:type="dxa"/>
          </w:tcPr>
          <w:p w:rsidR="00B808A4" w:rsidRPr="00B808A4" w:rsidRDefault="00714270" w:rsidP="00B808A4">
            <w:pPr>
              <w:spacing w:line="298" w:lineRule="exact"/>
              <w:ind w:right="96"/>
              <w:jc w:val="center"/>
            </w:pPr>
            <w:r>
              <w:t>186330,91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  <w:tr w:rsidR="004A0E1D" w:rsidTr="004A0E1D">
        <w:tc>
          <w:tcPr>
            <w:tcW w:w="646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  <w:r>
              <w:t xml:space="preserve">7. </w:t>
            </w:r>
          </w:p>
        </w:tc>
        <w:tc>
          <w:tcPr>
            <w:tcW w:w="1764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  <w:proofErr w:type="spellStart"/>
            <w:r>
              <w:t>Гоменок</w:t>
            </w:r>
            <w:proofErr w:type="spellEnd"/>
            <w:r>
              <w:t xml:space="preserve"> Софья </w:t>
            </w:r>
            <w:r w:rsidR="004A0E1D">
              <w:t xml:space="preserve"> Андреевна</w:t>
            </w:r>
          </w:p>
        </w:tc>
        <w:tc>
          <w:tcPr>
            <w:tcW w:w="1382" w:type="dxa"/>
          </w:tcPr>
          <w:p w:rsidR="00B808A4" w:rsidRPr="00B808A4" w:rsidRDefault="004A0E1D" w:rsidP="00B808A4">
            <w:pPr>
              <w:spacing w:line="298" w:lineRule="exact"/>
              <w:ind w:right="96"/>
              <w:jc w:val="center"/>
            </w:pPr>
            <w:r>
              <w:t>дочь</w:t>
            </w:r>
          </w:p>
        </w:tc>
        <w:tc>
          <w:tcPr>
            <w:tcW w:w="1252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993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992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9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8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709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1343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  <w:tc>
          <w:tcPr>
            <w:tcW w:w="2133" w:type="dxa"/>
          </w:tcPr>
          <w:p w:rsidR="00B808A4" w:rsidRPr="00B808A4" w:rsidRDefault="00714270" w:rsidP="00B808A4">
            <w:pPr>
              <w:spacing w:line="298" w:lineRule="exact"/>
              <w:ind w:right="96"/>
              <w:jc w:val="center"/>
            </w:pPr>
            <w:r>
              <w:t>17433,93</w:t>
            </w:r>
          </w:p>
        </w:tc>
        <w:tc>
          <w:tcPr>
            <w:tcW w:w="1911" w:type="dxa"/>
          </w:tcPr>
          <w:p w:rsidR="00B808A4" w:rsidRPr="00B808A4" w:rsidRDefault="00B808A4" w:rsidP="00B808A4">
            <w:pPr>
              <w:spacing w:line="298" w:lineRule="exact"/>
              <w:ind w:right="96"/>
              <w:jc w:val="center"/>
            </w:pPr>
          </w:p>
        </w:tc>
      </w:tr>
    </w:tbl>
    <w:p w:rsidR="00B808A4" w:rsidRPr="00B808A4" w:rsidRDefault="00B808A4" w:rsidP="00B808A4">
      <w:pPr>
        <w:spacing w:after="1200" w:line="1" w:lineRule="exact"/>
        <w:rPr>
          <w:b/>
          <w:sz w:val="28"/>
          <w:szCs w:val="28"/>
        </w:rPr>
      </w:pPr>
    </w:p>
    <w:p w:rsidR="00A45C39" w:rsidRDefault="002C218A">
      <w:r>
        <w:t xml:space="preserve">                         Глава администрации                                                                                                                  Д.В. Комиссар</w:t>
      </w:r>
    </w:p>
    <w:sectPr w:rsidR="00A45C39" w:rsidSect="00B80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9A" w:rsidRDefault="00BC299A" w:rsidP="00714270">
      <w:pPr>
        <w:spacing w:after="0" w:line="240" w:lineRule="auto"/>
      </w:pPr>
      <w:r>
        <w:separator/>
      </w:r>
    </w:p>
  </w:endnote>
  <w:endnote w:type="continuationSeparator" w:id="1">
    <w:p w:rsidR="00BC299A" w:rsidRDefault="00BC299A" w:rsidP="0071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9A" w:rsidRDefault="00BC299A" w:rsidP="00714270">
      <w:pPr>
        <w:spacing w:after="0" w:line="240" w:lineRule="auto"/>
      </w:pPr>
      <w:r>
        <w:separator/>
      </w:r>
    </w:p>
  </w:footnote>
  <w:footnote w:type="continuationSeparator" w:id="1">
    <w:p w:rsidR="00BC299A" w:rsidRDefault="00BC299A" w:rsidP="0071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8A4"/>
    <w:rsid w:val="002C218A"/>
    <w:rsid w:val="002D2CB7"/>
    <w:rsid w:val="004A0E1D"/>
    <w:rsid w:val="00714270"/>
    <w:rsid w:val="009D0AEF"/>
    <w:rsid w:val="00A45C39"/>
    <w:rsid w:val="00A7054B"/>
    <w:rsid w:val="00B65D69"/>
    <w:rsid w:val="00B808A4"/>
    <w:rsid w:val="00BC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270"/>
  </w:style>
  <w:style w:type="paragraph" w:styleId="a6">
    <w:name w:val="footer"/>
    <w:basedOn w:val="a"/>
    <w:link w:val="a7"/>
    <w:uiPriority w:val="99"/>
    <w:semiHidden/>
    <w:unhideWhenUsed/>
    <w:rsid w:val="0071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2015-05-05T07:53:00Z</dcterms:created>
  <dcterms:modified xsi:type="dcterms:W3CDTF">2015-05-07T05:36:00Z</dcterms:modified>
</cp:coreProperties>
</file>