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 КРАСНОГОРСКОГО РАЙОНА</w:t>
      </w:r>
    </w:p>
    <w:p w:rsidR="004A6097" w:rsidRDefault="004A6097" w:rsidP="004A609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C42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>ПОСТАНОВЛЕНИЕ</w:t>
      </w: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7C42" w:rsidRPr="008A6DE6" w:rsidRDefault="008C7C42" w:rsidP="003922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367D" w:rsidRDefault="008C7C42" w:rsidP="003922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4A14">
        <w:rPr>
          <w:rFonts w:ascii="Times New Roman" w:hAnsi="Times New Roman"/>
          <w:sz w:val="24"/>
          <w:szCs w:val="24"/>
        </w:rPr>
        <w:t>о</w:t>
      </w:r>
      <w:r w:rsidRPr="008A6DE6">
        <w:rPr>
          <w:rFonts w:ascii="Times New Roman" w:hAnsi="Times New Roman"/>
          <w:sz w:val="24"/>
          <w:szCs w:val="24"/>
        </w:rPr>
        <w:t>т</w:t>
      </w:r>
      <w:r w:rsidR="00604A14">
        <w:rPr>
          <w:rFonts w:ascii="Times New Roman" w:hAnsi="Times New Roman"/>
          <w:sz w:val="24"/>
          <w:szCs w:val="24"/>
        </w:rPr>
        <w:t xml:space="preserve"> </w:t>
      </w:r>
      <w:r w:rsidR="00C52291">
        <w:rPr>
          <w:rFonts w:ascii="Times New Roman" w:hAnsi="Times New Roman"/>
          <w:sz w:val="24"/>
          <w:szCs w:val="24"/>
        </w:rPr>
        <w:t>29.01.2021г.</w:t>
      </w:r>
      <w:r w:rsidR="00B623DA">
        <w:rPr>
          <w:rFonts w:ascii="Times New Roman" w:hAnsi="Times New Roman"/>
          <w:sz w:val="24"/>
          <w:szCs w:val="24"/>
        </w:rPr>
        <w:t xml:space="preserve"> </w:t>
      </w:r>
      <w:r w:rsidR="004A6097">
        <w:rPr>
          <w:rFonts w:ascii="Times New Roman" w:hAnsi="Times New Roman"/>
          <w:sz w:val="24"/>
          <w:szCs w:val="24"/>
        </w:rPr>
        <w:t xml:space="preserve"> </w:t>
      </w:r>
      <w:r w:rsidRPr="008A6DE6">
        <w:rPr>
          <w:rFonts w:ascii="Times New Roman" w:hAnsi="Times New Roman"/>
          <w:sz w:val="24"/>
          <w:szCs w:val="24"/>
        </w:rPr>
        <w:t>№</w:t>
      </w:r>
      <w:r w:rsidR="00C77E40">
        <w:rPr>
          <w:rFonts w:ascii="Times New Roman" w:hAnsi="Times New Roman"/>
          <w:sz w:val="24"/>
          <w:szCs w:val="24"/>
        </w:rPr>
        <w:t xml:space="preserve"> </w:t>
      </w:r>
      <w:r w:rsidR="00B623DA">
        <w:rPr>
          <w:rFonts w:ascii="Times New Roman" w:hAnsi="Times New Roman"/>
          <w:sz w:val="24"/>
          <w:szCs w:val="24"/>
        </w:rPr>
        <w:t xml:space="preserve"> </w:t>
      </w:r>
      <w:r w:rsidR="00C52291">
        <w:rPr>
          <w:rFonts w:ascii="Times New Roman" w:hAnsi="Times New Roman"/>
          <w:sz w:val="24"/>
          <w:szCs w:val="24"/>
        </w:rPr>
        <w:t>75</w:t>
      </w:r>
    </w:p>
    <w:p w:rsidR="008C7C42" w:rsidRPr="008A6DE6" w:rsidRDefault="008C7C42" w:rsidP="003922E5">
      <w:pPr>
        <w:pStyle w:val="a3"/>
        <w:rPr>
          <w:rFonts w:ascii="Times New Roman" w:hAnsi="Times New Roman"/>
          <w:sz w:val="24"/>
          <w:szCs w:val="24"/>
        </w:rPr>
      </w:pPr>
      <w:r w:rsidRPr="008A6DE6">
        <w:rPr>
          <w:rFonts w:ascii="Times New Roman" w:hAnsi="Times New Roman"/>
          <w:sz w:val="24"/>
          <w:szCs w:val="24"/>
        </w:rPr>
        <w:t xml:space="preserve"> п.г.т. Красная Гора</w:t>
      </w:r>
    </w:p>
    <w:p w:rsidR="008C7C42" w:rsidRPr="008A6DE6" w:rsidRDefault="008C7C42" w:rsidP="003922E5">
      <w:pPr>
        <w:pStyle w:val="a3"/>
        <w:rPr>
          <w:rFonts w:ascii="Times New Roman" w:hAnsi="Times New Roman"/>
          <w:sz w:val="24"/>
          <w:szCs w:val="24"/>
        </w:rPr>
      </w:pPr>
    </w:p>
    <w:p w:rsidR="00B5367D" w:rsidRDefault="00B5367D" w:rsidP="00B5367D">
      <w:pPr>
        <w:pStyle w:val="Default"/>
      </w:pPr>
    </w:p>
    <w:p w:rsidR="00B5367D" w:rsidRPr="00DF7314" w:rsidRDefault="00B5367D" w:rsidP="00B5367D">
      <w:pPr>
        <w:pStyle w:val="Default"/>
        <w:rPr>
          <w:bCs/>
        </w:rPr>
      </w:pPr>
      <w:r w:rsidRPr="00DF7314">
        <w:t xml:space="preserve"> </w:t>
      </w:r>
      <w:r w:rsidRPr="00DF7314">
        <w:rPr>
          <w:bCs/>
        </w:rPr>
        <w:t>Об утверждении Программы профилактики</w:t>
      </w:r>
    </w:p>
    <w:p w:rsidR="00B5367D" w:rsidRPr="00DF7314" w:rsidRDefault="00B5367D" w:rsidP="00B5367D">
      <w:pPr>
        <w:pStyle w:val="Default"/>
        <w:rPr>
          <w:bCs/>
        </w:rPr>
      </w:pPr>
      <w:r w:rsidRPr="00DF7314">
        <w:rPr>
          <w:bCs/>
        </w:rPr>
        <w:t xml:space="preserve"> нарушений обязательных требований, требований,</w:t>
      </w:r>
    </w:p>
    <w:p w:rsidR="00B5367D" w:rsidRPr="00DF7314" w:rsidRDefault="00B5367D" w:rsidP="00B5367D">
      <w:pPr>
        <w:pStyle w:val="Default"/>
        <w:rPr>
          <w:bCs/>
        </w:rPr>
      </w:pPr>
      <w:r w:rsidRPr="00DF7314">
        <w:rPr>
          <w:bCs/>
        </w:rPr>
        <w:t xml:space="preserve"> </w:t>
      </w:r>
      <w:proofErr w:type="gramStart"/>
      <w:r w:rsidRPr="00DF7314">
        <w:rPr>
          <w:bCs/>
        </w:rPr>
        <w:t>установленных</w:t>
      </w:r>
      <w:proofErr w:type="gramEnd"/>
      <w:r w:rsidRPr="00DF7314">
        <w:rPr>
          <w:bCs/>
        </w:rPr>
        <w:t xml:space="preserve"> муниципальными правовыми актами, </w:t>
      </w:r>
    </w:p>
    <w:p w:rsidR="00B5367D" w:rsidRPr="00DF7314" w:rsidRDefault="00B5367D" w:rsidP="00B5367D">
      <w:pPr>
        <w:pStyle w:val="Default"/>
        <w:rPr>
          <w:bCs/>
        </w:rPr>
      </w:pPr>
      <w:r w:rsidRPr="00DF7314">
        <w:rPr>
          <w:bCs/>
        </w:rPr>
        <w:t xml:space="preserve">оценка </w:t>
      </w:r>
      <w:proofErr w:type="gramStart"/>
      <w:r w:rsidRPr="00DF7314">
        <w:rPr>
          <w:bCs/>
        </w:rPr>
        <w:t>соблюдения</w:t>
      </w:r>
      <w:proofErr w:type="gramEnd"/>
      <w:r w:rsidRPr="00DF7314">
        <w:rPr>
          <w:bCs/>
        </w:rPr>
        <w:t xml:space="preserve"> которых является предметом</w:t>
      </w:r>
    </w:p>
    <w:p w:rsidR="00B5367D" w:rsidRPr="00DF7314" w:rsidRDefault="00B5367D" w:rsidP="00B5367D">
      <w:pPr>
        <w:pStyle w:val="Default"/>
        <w:rPr>
          <w:bCs/>
        </w:rPr>
      </w:pPr>
      <w:r w:rsidRPr="00DF7314">
        <w:rPr>
          <w:bCs/>
        </w:rPr>
        <w:t xml:space="preserve"> муниципального жилищного контроля на 202</w:t>
      </w:r>
      <w:r w:rsidR="0083717B">
        <w:rPr>
          <w:bCs/>
        </w:rPr>
        <w:t>1</w:t>
      </w:r>
      <w:r w:rsidRPr="00DF7314">
        <w:rPr>
          <w:bCs/>
        </w:rPr>
        <w:t xml:space="preserve"> год</w:t>
      </w:r>
    </w:p>
    <w:p w:rsidR="00B5367D" w:rsidRPr="00DF7314" w:rsidRDefault="00B5367D" w:rsidP="00B5367D">
      <w:pPr>
        <w:pStyle w:val="Default"/>
        <w:rPr>
          <w:bCs/>
        </w:rPr>
      </w:pPr>
      <w:r w:rsidRPr="00DF7314">
        <w:rPr>
          <w:bCs/>
        </w:rPr>
        <w:t xml:space="preserve"> и плановый период 202</w:t>
      </w:r>
      <w:r w:rsidR="0083717B">
        <w:rPr>
          <w:bCs/>
        </w:rPr>
        <w:t>2</w:t>
      </w:r>
      <w:r w:rsidRPr="00DF7314">
        <w:rPr>
          <w:bCs/>
        </w:rPr>
        <w:t>-202</w:t>
      </w:r>
      <w:r w:rsidR="0083717B">
        <w:rPr>
          <w:bCs/>
        </w:rPr>
        <w:t>3</w:t>
      </w:r>
      <w:r w:rsidRPr="00DF7314">
        <w:rPr>
          <w:bCs/>
        </w:rPr>
        <w:t xml:space="preserve"> годов </w:t>
      </w:r>
    </w:p>
    <w:p w:rsidR="00B5367D" w:rsidRDefault="00B5367D" w:rsidP="00B5367D">
      <w:pPr>
        <w:pStyle w:val="Default"/>
        <w:rPr>
          <w:bCs/>
          <w:sz w:val="23"/>
          <w:szCs w:val="23"/>
        </w:rPr>
      </w:pPr>
    </w:p>
    <w:p w:rsidR="00B5367D" w:rsidRDefault="00B5367D" w:rsidP="0022052A">
      <w:pPr>
        <w:pStyle w:val="Default"/>
        <w:jc w:val="both"/>
        <w:rPr>
          <w:sz w:val="23"/>
          <w:szCs w:val="23"/>
        </w:rPr>
      </w:pPr>
      <w:r>
        <w:t xml:space="preserve">         </w:t>
      </w:r>
      <w:proofErr w:type="gramStart"/>
      <w:r>
        <w:rPr>
          <w:sz w:val="23"/>
          <w:szCs w:val="23"/>
        </w:rPr>
        <w:t>В соответствии со 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 1680 «Об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>
        <w:rPr>
          <w:sz w:val="23"/>
          <w:szCs w:val="23"/>
        </w:rPr>
        <w:t>, установленных муниципальными правовыми актами»,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</w:t>
      </w:r>
    </w:p>
    <w:p w:rsidR="00B5367D" w:rsidRPr="00DF7314" w:rsidRDefault="00B5367D" w:rsidP="0022052A">
      <w:pPr>
        <w:pStyle w:val="Default"/>
        <w:jc w:val="both"/>
      </w:pPr>
    </w:p>
    <w:p w:rsidR="00B5367D" w:rsidRPr="00DF7314" w:rsidRDefault="00B5367D" w:rsidP="0022052A">
      <w:pPr>
        <w:pStyle w:val="Default"/>
        <w:jc w:val="both"/>
        <w:rPr>
          <w:b/>
          <w:bCs/>
        </w:rPr>
      </w:pPr>
      <w:r w:rsidRPr="00DF7314">
        <w:t xml:space="preserve">    ПОСТАНОВЛЯЮ:</w:t>
      </w:r>
      <w:r w:rsidRPr="00DF7314">
        <w:rPr>
          <w:b/>
          <w:bCs/>
        </w:rPr>
        <w:t xml:space="preserve"> </w:t>
      </w:r>
    </w:p>
    <w:p w:rsidR="00B5367D" w:rsidRPr="00DF7314" w:rsidRDefault="00B5367D" w:rsidP="0022052A">
      <w:pPr>
        <w:pStyle w:val="Default"/>
        <w:jc w:val="both"/>
      </w:pPr>
    </w:p>
    <w:p w:rsidR="00B5367D" w:rsidRPr="00DF7314" w:rsidRDefault="00B5367D" w:rsidP="0022052A">
      <w:pPr>
        <w:pStyle w:val="Default"/>
        <w:jc w:val="both"/>
      </w:pPr>
      <w:r w:rsidRPr="00DF7314">
        <w:t>1. Утвердить прилагаемую Программу профилактики нарушений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на 202</w:t>
      </w:r>
      <w:r w:rsidR="0083717B">
        <w:t>1</w:t>
      </w:r>
      <w:r w:rsidRPr="00DF7314">
        <w:t xml:space="preserve"> год и плановый период 202</w:t>
      </w:r>
      <w:r w:rsidR="0083717B">
        <w:t>2</w:t>
      </w:r>
      <w:r w:rsidRPr="00DF7314">
        <w:t>-202</w:t>
      </w:r>
      <w:r w:rsidR="0083717B">
        <w:t>3</w:t>
      </w:r>
      <w:r w:rsidRPr="00DF7314">
        <w:t xml:space="preserve"> годов. </w:t>
      </w:r>
    </w:p>
    <w:p w:rsidR="00B5367D" w:rsidRPr="00DF7314" w:rsidRDefault="00B5367D" w:rsidP="0022052A">
      <w:pPr>
        <w:pStyle w:val="Default"/>
        <w:jc w:val="both"/>
      </w:pPr>
      <w:r w:rsidRPr="00DF7314">
        <w:t xml:space="preserve">2. </w:t>
      </w:r>
      <w:r w:rsidR="00C403AA">
        <w:t>Отделу  жилищно-коммунального хозяйства, строительства и архитектуры, комитету по муниципальным, имущественным и природным ресурсам администрации Красногорского района</w:t>
      </w:r>
      <w:r w:rsidRPr="00DF7314">
        <w:t xml:space="preserve">  обеспечить выполнение профилактических мероприятий, предусмотренных Программой профилактики нарушений обязательных требований, требований, установленных муниципальными правовыми актами, оценка соблюдения которых является предметом муниципал</w:t>
      </w:r>
      <w:r w:rsidR="0083717B">
        <w:t>ьного жилищного контроля на 2021</w:t>
      </w:r>
      <w:r w:rsidRPr="00DF7314">
        <w:t xml:space="preserve"> год и плановый период 202</w:t>
      </w:r>
      <w:r w:rsidR="0083717B">
        <w:t>2</w:t>
      </w:r>
      <w:r w:rsidRPr="00DF7314">
        <w:t>-202</w:t>
      </w:r>
      <w:r w:rsidR="0083717B">
        <w:t>3</w:t>
      </w:r>
      <w:r w:rsidRPr="00DF7314">
        <w:t xml:space="preserve"> годов. </w:t>
      </w:r>
    </w:p>
    <w:p w:rsidR="00B5367D" w:rsidRPr="00DF7314" w:rsidRDefault="00B5367D" w:rsidP="0022052A">
      <w:pPr>
        <w:pStyle w:val="Default"/>
        <w:jc w:val="both"/>
      </w:pPr>
      <w:r w:rsidRPr="00DF7314">
        <w:t xml:space="preserve">3. </w:t>
      </w:r>
      <w:proofErr w:type="gramStart"/>
      <w:r w:rsidRPr="00DF7314">
        <w:t>Разместить</w:t>
      </w:r>
      <w:proofErr w:type="gramEnd"/>
      <w:r w:rsidRPr="00DF7314">
        <w:t xml:space="preserve"> настоящее постановление на официальном сайте администрации</w:t>
      </w:r>
    </w:p>
    <w:p w:rsidR="00B5367D" w:rsidRPr="00DF7314" w:rsidRDefault="00B5367D" w:rsidP="0022052A">
      <w:pPr>
        <w:pStyle w:val="Default"/>
        <w:jc w:val="both"/>
      </w:pPr>
      <w:r w:rsidRPr="00DF7314">
        <w:t xml:space="preserve"> Красногорского района</w:t>
      </w:r>
      <w:r w:rsidR="0022052A">
        <w:t xml:space="preserve"> Брянской области в сети </w:t>
      </w:r>
      <w:r w:rsidRPr="00DF7314">
        <w:t xml:space="preserve"> «Интернет».  </w:t>
      </w:r>
    </w:p>
    <w:p w:rsidR="00B5367D" w:rsidRPr="00DF7314" w:rsidRDefault="00B5367D" w:rsidP="0022052A">
      <w:pPr>
        <w:pStyle w:val="Default"/>
        <w:jc w:val="both"/>
      </w:pPr>
      <w:r w:rsidRPr="00DF7314">
        <w:t>4.</w:t>
      </w:r>
      <w:proofErr w:type="gramStart"/>
      <w:r w:rsidRPr="00DF7314">
        <w:t>Контроль за</w:t>
      </w:r>
      <w:proofErr w:type="gramEnd"/>
      <w:r w:rsidRPr="00DF7314">
        <w:t xml:space="preserve"> исполнением данного постановления возложить на заместителя главы </w:t>
      </w:r>
    </w:p>
    <w:p w:rsidR="00B5367D" w:rsidRPr="00DF7314" w:rsidRDefault="00B5367D" w:rsidP="00B5367D">
      <w:pPr>
        <w:pStyle w:val="Default"/>
      </w:pPr>
      <w:r w:rsidRPr="00DF7314">
        <w:t>администрации Боровика А.В.</w:t>
      </w:r>
    </w:p>
    <w:p w:rsidR="00B5367D" w:rsidRPr="00DF7314" w:rsidRDefault="00B5367D" w:rsidP="00B5367D">
      <w:pPr>
        <w:pStyle w:val="Default"/>
      </w:pPr>
    </w:p>
    <w:p w:rsidR="00B5367D" w:rsidRPr="00DF7314" w:rsidRDefault="00B5367D" w:rsidP="00B5367D">
      <w:pPr>
        <w:pStyle w:val="Default"/>
      </w:pPr>
    </w:p>
    <w:p w:rsidR="00B5367D" w:rsidRPr="00DF7314" w:rsidRDefault="00B5367D" w:rsidP="00B53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7314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С.С. </w:t>
      </w:r>
      <w:proofErr w:type="spellStart"/>
      <w:r w:rsidRPr="00DF7314">
        <w:rPr>
          <w:rFonts w:ascii="Times New Roman" w:hAnsi="Times New Roman"/>
          <w:sz w:val="24"/>
          <w:szCs w:val="24"/>
        </w:rPr>
        <w:t>Жилинский</w:t>
      </w:r>
      <w:proofErr w:type="spellEnd"/>
    </w:p>
    <w:p w:rsidR="00B5367D" w:rsidRPr="00DF7314" w:rsidRDefault="00B5367D" w:rsidP="00B53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7314">
        <w:rPr>
          <w:rFonts w:ascii="Times New Roman" w:hAnsi="Times New Roman"/>
          <w:sz w:val="24"/>
          <w:szCs w:val="24"/>
        </w:rPr>
        <w:t xml:space="preserve"> </w:t>
      </w:r>
    </w:p>
    <w:p w:rsidR="00B5367D" w:rsidRDefault="00B5367D" w:rsidP="00B5367D">
      <w:pPr>
        <w:pStyle w:val="Default"/>
        <w:rPr>
          <w:bCs/>
        </w:rPr>
      </w:pPr>
    </w:p>
    <w:p w:rsidR="00676D3B" w:rsidRPr="00DF7314" w:rsidRDefault="00676D3B" w:rsidP="00B5367D">
      <w:pPr>
        <w:pStyle w:val="Default"/>
        <w:rPr>
          <w:bCs/>
        </w:rPr>
      </w:pPr>
    </w:p>
    <w:p w:rsidR="00B5367D" w:rsidRPr="00DF7314" w:rsidRDefault="00B5367D" w:rsidP="00B5367D">
      <w:pPr>
        <w:pStyle w:val="Default"/>
        <w:rPr>
          <w:bCs/>
        </w:rPr>
      </w:pPr>
    </w:p>
    <w:p w:rsidR="00B5367D" w:rsidRDefault="00B5367D" w:rsidP="00B5367D">
      <w:pPr>
        <w:pStyle w:val="Default"/>
        <w:rPr>
          <w:bCs/>
        </w:rPr>
      </w:pPr>
    </w:p>
    <w:p w:rsidR="00676D3B" w:rsidRDefault="00676D3B" w:rsidP="00B5367D">
      <w:pPr>
        <w:pStyle w:val="Default"/>
        <w:rPr>
          <w:bCs/>
        </w:rPr>
      </w:pPr>
    </w:p>
    <w:p w:rsidR="00676D3B" w:rsidRPr="00DF7314" w:rsidRDefault="00676D3B" w:rsidP="00B5367D">
      <w:pPr>
        <w:pStyle w:val="Default"/>
        <w:rPr>
          <w:bCs/>
        </w:rPr>
      </w:pPr>
    </w:p>
    <w:p w:rsidR="00B5367D" w:rsidRPr="00DF7314" w:rsidRDefault="00B5367D" w:rsidP="00B5367D">
      <w:pPr>
        <w:pStyle w:val="Default"/>
        <w:rPr>
          <w:bCs/>
        </w:rPr>
      </w:pPr>
    </w:p>
    <w:p w:rsidR="00B5367D" w:rsidRDefault="00B5367D" w:rsidP="00B5367D">
      <w:pPr>
        <w:pStyle w:val="Default"/>
        <w:rPr>
          <w:bCs/>
          <w:sz w:val="23"/>
          <w:szCs w:val="23"/>
        </w:rPr>
      </w:pPr>
    </w:p>
    <w:p w:rsidR="00B5367D" w:rsidRPr="00DF7314" w:rsidRDefault="00B5367D" w:rsidP="00B5367D">
      <w:pPr>
        <w:pStyle w:val="Default"/>
      </w:pPr>
      <w:r w:rsidRPr="00DF7314">
        <w:lastRenderedPageBreak/>
        <w:t xml:space="preserve">                                                                                                       Приложение</w:t>
      </w:r>
    </w:p>
    <w:p w:rsidR="00B5367D" w:rsidRPr="00DF7314" w:rsidRDefault="00B5367D" w:rsidP="00B5367D">
      <w:pPr>
        <w:pStyle w:val="Default"/>
      </w:pPr>
      <w:r w:rsidRPr="00DF7314">
        <w:t xml:space="preserve">                                                                                                       к постановлению от</w:t>
      </w:r>
      <w:r w:rsidR="00C52291">
        <w:t xml:space="preserve"> 29.01.2021г.№75</w:t>
      </w:r>
      <w:r w:rsidR="00DF7314" w:rsidRPr="00DF7314">
        <w:t xml:space="preserve"> </w:t>
      </w:r>
    </w:p>
    <w:p w:rsidR="00DF7314" w:rsidRPr="00DF7314" w:rsidRDefault="00DF7314" w:rsidP="00B5367D">
      <w:pPr>
        <w:pStyle w:val="Default"/>
      </w:pPr>
    </w:p>
    <w:p w:rsidR="00B5367D" w:rsidRPr="00DF7314" w:rsidRDefault="00B5367D" w:rsidP="00DF7314">
      <w:pPr>
        <w:pStyle w:val="Default"/>
        <w:jc w:val="center"/>
      </w:pPr>
      <w:r w:rsidRPr="00DF7314">
        <w:rPr>
          <w:b/>
          <w:bCs/>
        </w:rPr>
        <w:t>Программа</w:t>
      </w:r>
    </w:p>
    <w:p w:rsidR="00B5367D" w:rsidRPr="00DF7314" w:rsidRDefault="00B5367D" w:rsidP="00DF7314">
      <w:pPr>
        <w:pStyle w:val="Default"/>
        <w:jc w:val="center"/>
      </w:pPr>
      <w:r w:rsidRPr="00DF7314">
        <w:rPr>
          <w:b/>
          <w:bCs/>
        </w:rPr>
        <w:t>профилактики нарушений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на 202</w:t>
      </w:r>
      <w:r w:rsidR="0083717B">
        <w:rPr>
          <w:b/>
          <w:bCs/>
        </w:rPr>
        <w:t>1</w:t>
      </w:r>
      <w:r w:rsidRPr="00DF7314">
        <w:rPr>
          <w:b/>
          <w:bCs/>
        </w:rPr>
        <w:t xml:space="preserve"> год</w:t>
      </w:r>
    </w:p>
    <w:p w:rsidR="00B5367D" w:rsidRPr="00DF7314" w:rsidRDefault="00B5367D" w:rsidP="00DF7314">
      <w:pPr>
        <w:pStyle w:val="Default"/>
        <w:jc w:val="center"/>
        <w:rPr>
          <w:b/>
          <w:bCs/>
        </w:rPr>
      </w:pPr>
      <w:r w:rsidRPr="00DF7314">
        <w:rPr>
          <w:b/>
          <w:bCs/>
        </w:rPr>
        <w:t>и плановый период 202</w:t>
      </w:r>
      <w:r w:rsidR="0083717B">
        <w:rPr>
          <w:b/>
          <w:bCs/>
        </w:rPr>
        <w:t>2</w:t>
      </w:r>
      <w:r w:rsidRPr="00DF7314">
        <w:rPr>
          <w:b/>
          <w:bCs/>
        </w:rPr>
        <w:t>-202</w:t>
      </w:r>
      <w:r w:rsidR="0083717B">
        <w:rPr>
          <w:b/>
          <w:bCs/>
        </w:rPr>
        <w:t>3</w:t>
      </w:r>
      <w:r w:rsidRPr="00DF7314">
        <w:rPr>
          <w:b/>
          <w:bCs/>
        </w:rPr>
        <w:t xml:space="preserve"> годов</w:t>
      </w:r>
    </w:p>
    <w:p w:rsidR="00DF7314" w:rsidRPr="00DF7314" w:rsidRDefault="00DF7314" w:rsidP="00DF7314">
      <w:pPr>
        <w:pStyle w:val="Default"/>
        <w:jc w:val="center"/>
      </w:pPr>
    </w:p>
    <w:p w:rsidR="00B5367D" w:rsidRPr="00DF7314" w:rsidRDefault="00B5367D" w:rsidP="00DF7314">
      <w:pPr>
        <w:pStyle w:val="Default"/>
        <w:numPr>
          <w:ilvl w:val="0"/>
          <w:numId w:val="8"/>
        </w:numPr>
        <w:jc w:val="center"/>
        <w:rPr>
          <w:b/>
          <w:bCs/>
        </w:rPr>
      </w:pPr>
      <w:r w:rsidRPr="00DF7314">
        <w:rPr>
          <w:b/>
          <w:bCs/>
        </w:rPr>
        <w:t>ОБЩИЕ ПОЛОЖЕНИЯ</w:t>
      </w:r>
    </w:p>
    <w:p w:rsidR="00DF7314" w:rsidRPr="00DF7314" w:rsidRDefault="00DF7314" w:rsidP="001540FB">
      <w:pPr>
        <w:pStyle w:val="Default"/>
        <w:ind w:left="1080"/>
      </w:pPr>
    </w:p>
    <w:p w:rsidR="00B5367D" w:rsidRPr="00DF7314" w:rsidRDefault="00B5367D" w:rsidP="0022052A">
      <w:pPr>
        <w:pStyle w:val="Default"/>
        <w:jc w:val="both"/>
      </w:pPr>
      <w:r w:rsidRPr="00DF7314">
        <w:t xml:space="preserve">1.1. </w:t>
      </w:r>
      <w:proofErr w:type="gramStart"/>
      <w:r w:rsidRPr="00DF7314">
        <w:t>Программа профилактики нарушений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на 202</w:t>
      </w:r>
      <w:r w:rsidR="0083717B">
        <w:t>1</w:t>
      </w:r>
      <w:r w:rsidRPr="00DF7314">
        <w:t xml:space="preserve"> год и плановый период 202</w:t>
      </w:r>
      <w:r w:rsidR="0083717B">
        <w:t>2</w:t>
      </w:r>
      <w:r w:rsidRPr="00DF7314">
        <w:t>-202</w:t>
      </w:r>
      <w:r w:rsidR="0083717B">
        <w:t>3</w:t>
      </w:r>
      <w:r w:rsidRPr="00DF7314">
        <w:t xml:space="preserve"> годов разработана в соответствии с Жилищным кодексом Российской Федерации, постановлением Госстроя Российской Федерации от 27.09.2003 № 170 «Об утверждении Правил и норм технической эксплуатации жилищного фонда», Федеральным законом от 06.10.2003 № 131-ФЗ «Об общих принципах организации местного</w:t>
      </w:r>
      <w:proofErr w:type="gramEnd"/>
      <w:r w:rsidRPr="00DF7314">
        <w:t xml:space="preserve"> </w:t>
      </w:r>
      <w:proofErr w:type="gramStart"/>
      <w:r w:rsidRPr="00DF7314">
        <w:t xml:space="preserve">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  <w:proofErr w:type="gramEnd"/>
    </w:p>
    <w:p w:rsidR="00B5367D" w:rsidRPr="00DF7314" w:rsidRDefault="00B5367D" w:rsidP="0022052A">
      <w:pPr>
        <w:pStyle w:val="Default"/>
        <w:jc w:val="both"/>
      </w:pPr>
      <w:r w:rsidRPr="00DF7314">
        <w:t xml:space="preserve">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(далее – мероприятия по профилактике нарушений), осуществляются должностными лицами Администрации </w:t>
      </w:r>
      <w:r w:rsidR="00DF7314" w:rsidRPr="00DF7314">
        <w:t>Красногорского района</w:t>
      </w:r>
      <w:r w:rsidRPr="00DF7314">
        <w:t xml:space="preserve">, уполномоченными на осуществление муниципального жилищного контроля (далее – должностные лица), в соответствии с ежегодно утвержденными программами профилактики нарушений. </w:t>
      </w:r>
    </w:p>
    <w:p w:rsidR="006A3BF6" w:rsidRDefault="00B5367D" w:rsidP="0022052A">
      <w:pPr>
        <w:pStyle w:val="Default"/>
        <w:jc w:val="both"/>
      </w:pPr>
      <w:r w:rsidRPr="00DF7314">
        <w:t xml:space="preserve">1.3. 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жилищного законодательства, в соответствии с частями 5-7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 w:rsidR="00DF7314" w:rsidRPr="00DF7314">
        <w:t xml:space="preserve">Красногорского района </w:t>
      </w:r>
      <w:r w:rsidRPr="00DF7314">
        <w:t xml:space="preserve"> на основании предложений должностных лиц.  </w:t>
      </w:r>
    </w:p>
    <w:p w:rsidR="006A3BF6" w:rsidRDefault="006A3BF6" w:rsidP="0022052A">
      <w:pPr>
        <w:pStyle w:val="Default"/>
        <w:jc w:val="both"/>
      </w:pPr>
    </w:p>
    <w:p w:rsidR="00B5367D" w:rsidRPr="00DF7314" w:rsidRDefault="006A3BF6" w:rsidP="0022052A">
      <w:pPr>
        <w:pStyle w:val="Default"/>
        <w:jc w:val="both"/>
        <w:rPr>
          <w:color w:val="auto"/>
        </w:rPr>
      </w:pPr>
      <w:r>
        <w:t xml:space="preserve">    </w:t>
      </w:r>
      <w:r w:rsidR="00DF7314">
        <w:rPr>
          <w:b/>
          <w:bCs/>
          <w:color w:val="auto"/>
        </w:rPr>
        <w:t>Разде</w:t>
      </w:r>
      <w:r w:rsidR="00B5367D" w:rsidRPr="00DF7314">
        <w:rPr>
          <w:b/>
          <w:bCs/>
          <w:color w:val="auto"/>
        </w:rPr>
        <w:t>л 1. Аналитическая часть программы профилактики нарушений</w:t>
      </w:r>
    </w:p>
    <w:p w:rsidR="00DF7314" w:rsidRDefault="00DF7314" w:rsidP="0022052A">
      <w:pPr>
        <w:pStyle w:val="Default"/>
        <w:jc w:val="both"/>
        <w:rPr>
          <w:color w:val="auto"/>
        </w:rPr>
      </w:pPr>
    </w:p>
    <w:p w:rsidR="00B5367D" w:rsidRPr="00DF7314" w:rsidRDefault="00B5367D" w:rsidP="0022052A">
      <w:pPr>
        <w:pStyle w:val="Default"/>
        <w:jc w:val="both"/>
        <w:rPr>
          <w:color w:val="auto"/>
        </w:rPr>
      </w:pPr>
      <w:r w:rsidRPr="00DF7314">
        <w:rPr>
          <w:color w:val="auto"/>
        </w:rPr>
        <w:t xml:space="preserve">1.1. Вид осуществляемого муниципального контроля: </w:t>
      </w:r>
    </w:p>
    <w:p w:rsidR="00B5367D" w:rsidRPr="00DF7314" w:rsidRDefault="00B5367D" w:rsidP="0022052A">
      <w:pPr>
        <w:pStyle w:val="Default"/>
        <w:jc w:val="both"/>
        <w:rPr>
          <w:color w:val="auto"/>
        </w:rPr>
      </w:pPr>
      <w:r w:rsidRPr="00DF7314">
        <w:rPr>
          <w:color w:val="auto"/>
        </w:rPr>
        <w:t xml:space="preserve">Муниципальный жилищный контроль на территории муниципального образования </w:t>
      </w:r>
      <w:r w:rsidR="00DF7314">
        <w:rPr>
          <w:color w:val="auto"/>
        </w:rPr>
        <w:t>«Красногорское городское поселение Красногорского района Брянской области».</w:t>
      </w:r>
      <w:r w:rsidRPr="00DF7314">
        <w:rPr>
          <w:color w:val="auto"/>
        </w:rPr>
        <w:t xml:space="preserve"> </w:t>
      </w:r>
    </w:p>
    <w:p w:rsidR="00B5367D" w:rsidRPr="00DF7314" w:rsidRDefault="00B5367D" w:rsidP="0022052A">
      <w:pPr>
        <w:pStyle w:val="Default"/>
        <w:jc w:val="both"/>
        <w:rPr>
          <w:color w:val="auto"/>
        </w:rPr>
      </w:pPr>
      <w:r w:rsidRPr="00DF7314">
        <w:rPr>
          <w:color w:val="auto"/>
        </w:rPr>
        <w:t xml:space="preserve">1.2. Подконтрольные субъекты: </w:t>
      </w:r>
    </w:p>
    <w:p w:rsidR="00B5367D" w:rsidRPr="00DF7314" w:rsidRDefault="00B5367D" w:rsidP="0022052A">
      <w:pPr>
        <w:pStyle w:val="Default"/>
        <w:jc w:val="both"/>
        <w:rPr>
          <w:color w:val="auto"/>
        </w:rPr>
      </w:pPr>
      <w:r w:rsidRPr="00DF7314">
        <w:rPr>
          <w:color w:val="auto"/>
        </w:rPr>
        <w:t xml:space="preserve">- индивидуальные предприниматели; </w:t>
      </w:r>
    </w:p>
    <w:p w:rsidR="00B5367D" w:rsidRPr="00DF7314" w:rsidRDefault="00B5367D" w:rsidP="0022052A">
      <w:pPr>
        <w:pStyle w:val="Default"/>
        <w:jc w:val="both"/>
        <w:rPr>
          <w:color w:val="auto"/>
        </w:rPr>
      </w:pPr>
      <w:r w:rsidRPr="00DF7314">
        <w:rPr>
          <w:color w:val="auto"/>
        </w:rPr>
        <w:t xml:space="preserve">- юридические лица; </w:t>
      </w:r>
    </w:p>
    <w:p w:rsidR="00B5367D" w:rsidRPr="00DF7314" w:rsidRDefault="00B5367D" w:rsidP="0022052A">
      <w:pPr>
        <w:pStyle w:val="Default"/>
        <w:jc w:val="both"/>
        <w:rPr>
          <w:color w:val="auto"/>
        </w:rPr>
      </w:pPr>
      <w:r w:rsidRPr="00DF7314">
        <w:rPr>
          <w:color w:val="auto"/>
        </w:rPr>
        <w:t xml:space="preserve">- граждане. </w:t>
      </w:r>
    </w:p>
    <w:p w:rsidR="00B5367D" w:rsidRDefault="00B5367D" w:rsidP="0022052A">
      <w:pPr>
        <w:pStyle w:val="Default"/>
        <w:jc w:val="both"/>
        <w:rPr>
          <w:color w:val="auto"/>
        </w:rPr>
      </w:pPr>
      <w:r w:rsidRPr="00DF7314">
        <w:rPr>
          <w:color w:val="auto"/>
        </w:rPr>
        <w:t xml:space="preserve">1.3. Обязательные требования,  установленные муниципальными правовыми актами, оценка соблюдения которых является предметом муниципального контроля: </w:t>
      </w:r>
    </w:p>
    <w:p w:rsidR="003C3303" w:rsidRPr="00DF7314" w:rsidRDefault="003C3303" w:rsidP="0022052A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4"/>
        <w:gridCol w:w="3732"/>
        <w:gridCol w:w="8"/>
        <w:gridCol w:w="2338"/>
        <w:gridCol w:w="2838"/>
      </w:tblGrid>
      <w:tr w:rsidR="004A0198" w:rsidTr="001D4414">
        <w:trPr>
          <w:trHeight w:val="14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1540FB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ind w:lef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реквизиты акта 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A0198" w:rsidTr="001D4414">
        <w:trPr>
          <w:trHeight w:val="27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Жилищный кодекс Российской Федерации от 29.12.2004 № 188-ФЗ 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</w:t>
            </w:r>
          </w:p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статьей 20 Жилищного кодекса </w:t>
            </w:r>
          </w:p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20, глава 6, разделы III, III.1, V-IX </w:t>
            </w:r>
          </w:p>
        </w:tc>
      </w:tr>
      <w:tr w:rsidR="004A0198" w:rsidTr="001D4414">
        <w:trPr>
          <w:trHeight w:val="4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кодекс Российской Федерации (часть первая) от 30.11.1994 № 51-ФЗ 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Граждане, юридические лица, Российская Федерация, субъекты Российской Федерации и муниципальные образования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II </w:t>
            </w:r>
          </w:p>
        </w:tc>
      </w:tr>
      <w:tr w:rsidR="004A0198" w:rsidTr="001D4414">
        <w:trPr>
          <w:trHeight w:val="7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29.12.2004 № 189-ФЗ </w:t>
            </w:r>
          </w:p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введении в действие Жилищного кодекса Российской Федерации» 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</w:t>
            </w:r>
          </w:p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статьей 20 Жилищного кодекса </w:t>
            </w:r>
          </w:p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4A0198" w:rsidTr="001D4414">
        <w:trPr>
          <w:trHeight w:val="27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23.11.2009 № 261-ФЗ </w:t>
            </w:r>
          </w:p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</w:t>
            </w:r>
          </w:p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статьей 20 Жилищного кодекса </w:t>
            </w:r>
          </w:p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98" w:rsidRDefault="004A0198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12-13 </w:t>
            </w:r>
          </w:p>
        </w:tc>
      </w:tr>
      <w:tr w:rsidR="001D4414" w:rsidTr="001D4414">
        <w:trPr>
          <w:trHeight w:val="4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1D4414" w:rsidRDefault="001D4414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14" w:rsidRDefault="001D4414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21.07.2014 № 209-ФЗ </w:t>
            </w:r>
          </w:p>
          <w:p w:rsidR="001D4414" w:rsidRDefault="001D4414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государственной информационной системе жилищно-коммунального хозяйства» 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14" w:rsidRDefault="001D4414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осуществляющие управление многоквартирными домами, специализированные некоммерческие организации, осуществляющие деятельность, направленную на обеспечение проведения капитального ремонта общего имущества </w:t>
            </w:r>
          </w:p>
          <w:p w:rsidR="001D4414" w:rsidRDefault="001D4414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многоквартирных домах, органы местного самоуправления и иные лица, размещающие информацию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14" w:rsidRDefault="001D4414" w:rsidP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1D4414" w:rsidTr="001D44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414" w:rsidRDefault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414" w:rsidRDefault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21.07.2014 № 255-ФЗ </w:t>
            </w:r>
          </w:p>
          <w:p w:rsidR="001D4414" w:rsidRDefault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Жилищный кодекс Российской Федерации, отдельные законодательные акты Российской Федерации и признании </w:t>
            </w:r>
            <w:proofErr w:type="gramStart"/>
            <w:r>
              <w:rPr>
                <w:sz w:val="20"/>
                <w:szCs w:val="20"/>
              </w:rPr>
              <w:t>утратившими</w:t>
            </w:r>
            <w:proofErr w:type="gramEnd"/>
            <w:r>
              <w:rPr>
                <w:sz w:val="20"/>
                <w:szCs w:val="20"/>
              </w:rPr>
              <w:t xml:space="preserve"> силу отдельных положений законодательных актов Российской Федерации»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414" w:rsidRDefault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</w:t>
            </w:r>
          </w:p>
          <w:p w:rsidR="001D4414" w:rsidRDefault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</w:t>
            </w:r>
            <w:r>
              <w:rPr>
                <w:sz w:val="20"/>
                <w:szCs w:val="20"/>
              </w:rPr>
              <w:lastRenderedPageBreak/>
              <w:t xml:space="preserve">статьей 20 Жилищного кодекса </w:t>
            </w:r>
          </w:p>
          <w:p w:rsidR="001D4414" w:rsidRDefault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4" w:rsidRDefault="001D4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Весь акт </w:t>
            </w:r>
          </w:p>
        </w:tc>
      </w:tr>
      <w:tr w:rsidR="007235DF" w:rsidTr="001D44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F" w:rsidRDefault="007235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F" w:rsidRDefault="007235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21.07.2014 №263-ФЗ «О государственной информационной системе жилищно-коммунального хозяйства»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F" w:rsidRDefault="007235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осуществляющие управление многоквартирными домами, специализированные некоммерческие организации, осуществляющие деятельность, направленную на обеспечение проведения капитального ремонта общего имущества в многоквартирных домах, органы местного самоуправления и иные лица, размещающие информацию в системе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F" w:rsidRDefault="002A3A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акт</w:t>
            </w:r>
          </w:p>
        </w:tc>
      </w:tr>
    </w:tbl>
    <w:p w:rsidR="00B5367D" w:rsidRDefault="00B5367D" w:rsidP="00B5367D">
      <w:pPr>
        <w:pStyle w:val="Default"/>
        <w:rPr>
          <w:bCs/>
          <w:sz w:val="23"/>
          <w:szCs w:val="23"/>
        </w:rPr>
      </w:pPr>
    </w:p>
    <w:p w:rsidR="00B5367D" w:rsidRPr="00B5367D" w:rsidRDefault="00B5367D" w:rsidP="00B5367D">
      <w:pPr>
        <w:pStyle w:val="Default"/>
        <w:rPr>
          <w:sz w:val="23"/>
          <w:szCs w:val="23"/>
        </w:rPr>
      </w:pPr>
    </w:p>
    <w:p w:rsidR="001D4414" w:rsidRPr="00830ADB" w:rsidRDefault="001D4414" w:rsidP="001D4414">
      <w:pPr>
        <w:pStyle w:val="Default"/>
        <w:jc w:val="center"/>
        <w:rPr>
          <w:b/>
        </w:rPr>
      </w:pPr>
      <w:r w:rsidRPr="00830ADB">
        <w:rPr>
          <w:b/>
        </w:rPr>
        <w:t>Указы Президента Российской Федерации, постановления и</w:t>
      </w:r>
    </w:p>
    <w:p w:rsidR="00465EBA" w:rsidRPr="00830ADB" w:rsidRDefault="001D4414" w:rsidP="001D44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ADB">
        <w:rPr>
          <w:rFonts w:ascii="Times New Roman" w:hAnsi="Times New Roman"/>
          <w:b/>
          <w:sz w:val="24"/>
          <w:szCs w:val="24"/>
        </w:rPr>
        <w:t>распоряжения Правительства Российской Федерации:</w:t>
      </w:r>
    </w:p>
    <w:p w:rsidR="00B623DA" w:rsidRPr="00830ADB" w:rsidRDefault="00B623DA" w:rsidP="001D44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1964"/>
        <w:gridCol w:w="1964"/>
        <w:gridCol w:w="2469"/>
        <w:gridCol w:w="2899"/>
      </w:tblGrid>
      <w:tr w:rsidR="001D4414" w:rsidTr="00687973">
        <w:trPr>
          <w:trHeight w:val="1184"/>
        </w:trPr>
        <w:tc>
          <w:tcPr>
            <w:tcW w:w="711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документа (обозначение) </w:t>
            </w:r>
          </w:p>
        </w:tc>
        <w:tc>
          <w:tcPr>
            <w:tcW w:w="1964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утверждении </w:t>
            </w:r>
          </w:p>
        </w:tc>
        <w:tc>
          <w:tcPr>
            <w:tcW w:w="2469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899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1D4414" w:rsidTr="00687973">
        <w:trPr>
          <w:trHeight w:val="1477"/>
        </w:trPr>
        <w:tc>
          <w:tcPr>
            <w:tcW w:w="711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64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пользования жилыми помещениями </w:t>
            </w:r>
          </w:p>
        </w:tc>
        <w:tc>
          <w:tcPr>
            <w:tcW w:w="1964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21.01.2006 </w:t>
            </w:r>
          </w:p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25 </w:t>
            </w:r>
          </w:p>
        </w:tc>
        <w:tc>
          <w:tcPr>
            <w:tcW w:w="2469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Жилые помещения государственного и муниципального жилищных фондов, </w:t>
            </w:r>
            <w:proofErr w:type="gramEnd"/>
          </w:p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принадлежащие гражданам на праве собственности жилые помещениями в многоквартирных домах </w:t>
            </w:r>
          </w:p>
        </w:tc>
        <w:tc>
          <w:tcPr>
            <w:tcW w:w="2899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1D4414" w:rsidTr="00687973">
        <w:trPr>
          <w:trHeight w:val="1477"/>
        </w:trPr>
        <w:tc>
          <w:tcPr>
            <w:tcW w:w="711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64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 ненадлежащего качества</w:t>
            </w:r>
            <w:r w:rsidR="00687973">
              <w:rPr>
                <w:sz w:val="20"/>
                <w:szCs w:val="20"/>
              </w:rPr>
              <w:t xml:space="preserve"> и (или) с перерывами, превышающими установленную продолжительность</w:t>
            </w:r>
          </w:p>
        </w:tc>
        <w:tc>
          <w:tcPr>
            <w:tcW w:w="1964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13.08.2006 </w:t>
            </w:r>
          </w:p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491 </w:t>
            </w:r>
          </w:p>
        </w:tc>
        <w:tc>
          <w:tcPr>
            <w:tcW w:w="2469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</w:t>
            </w:r>
          </w:p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99" w:type="dxa"/>
          </w:tcPr>
          <w:p w:rsidR="001D4414" w:rsidRDefault="001D4414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687973" w:rsidTr="00687973">
        <w:trPr>
          <w:trHeight w:val="1477"/>
        </w:trPr>
        <w:tc>
          <w:tcPr>
            <w:tcW w:w="711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964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перечень услуг и работ, необходимых для обеспечения надлежащего содержания общего имущества в многоквартирном доме, и порядок их оказания и выполнения </w:t>
            </w:r>
          </w:p>
        </w:tc>
        <w:tc>
          <w:tcPr>
            <w:tcW w:w="1964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03.04.2013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290 </w:t>
            </w:r>
          </w:p>
        </w:tc>
        <w:tc>
          <w:tcPr>
            <w:tcW w:w="2469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99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687973" w:rsidTr="00687973">
        <w:trPr>
          <w:trHeight w:val="1477"/>
        </w:trPr>
        <w:tc>
          <w:tcPr>
            <w:tcW w:w="711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964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мерах по обеспечению безопасности при использовании и содержании внутридомового и внутриквартирного газового оборудования </w:t>
            </w:r>
          </w:p>
        </w:tc>
        <w:tc>
          <w:tcPr>
            <w:tcW w:w="1964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14.05.2013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410 </w:t>
            </w:r>
          </w:p>
        </w:tc>
        <w:tc>
          <w:tcPr>
            <w:tcW w:w="2469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99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I-IV, VI-</w:t>
            </w:r>
          </w:p>
        </w:tc>
      </w:tr>
      <w:tr w:rsidR="00687973" w:rsidTr="00687973">
        <w:trPr>
          <w:trHeight w:val="1477"/>
        </w:trPr>
        <w:tc>
          <w:tcPr>
            <w:tcW w:w="711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64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государственном учете жилищного фонда в Российской Федерации </w:t>
            </w:r>
          </w:p>
        </w:tc>
        <w:tc>
          <w:tcPr>
            <w:tcW w:w="1964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13.10.1997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1301 </w:t>
            </w:r>
          </w:p>
        </w:tc>
        <w:tc>
          <w:tcPr>
            <w:tcW w:w="2469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Независимо от формы собственности жилые дома, специализированные дома, квартиры, служебные жилые помещения, иные жилые помещения в других строениях, пригодные для проживания </w:t>
            </w:r>
          </w:p>
        </w:tc>
        <w:tc>
          <w:tcPr>
            <w:tcW w:w="2899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687973" w:rsidTr="007235DF">
        <w:trPr>
          <w:trHeight w:val="3392"/>
        </w:trPr>
        <w:tc>
          <w:tcPr>
            <w:tcW w:w="711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964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осуществления деятельности по управлению многоквартирными домами </w:t>
            </w:r>
          </w:p>
        </w:tc>
        <w:tc>
          <w:tcPr>
            <w:tcW w:w="1964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15.05.2013 </w:t>
            </w:r>
          </w:p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416 </w:t>
            </w:r>
          </w:p>
        </w:tc>
        <w:tc>
          <w:tcPr>
            <w:tcW w:w="2469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помещений в многоквартирном доме при непосредственном управлении многоквартирным домом собственниками помещений в этом доме;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организацией, управляющими организациями, заключившими договор </w:t>
            </w:r>
          </w:p>
          <w:p w:rsidR="00687973" w:rsidRDefault="00687973" w:rsidP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 многоквартирным домом, в том числе в случае, предусмотренном частью 14 ст</w:t>
            </w:r>
            <w:r w:rsidR="005F1C3A">
              <w:rPr>
                <w:sz w:val="20"/>
                <w:szCs w:val="20"/>
              </w:rPr>
              <w:t xml:space="preserve">атьи 161Жилищного кодекса Российской Федерации; застройщиками, управляющими многоквартирным домом </w:t>
            </w:r>
            <w:r w:rsidR="005F1C3A">
              <w:rPr>
                <w:sz w:val="20"/>
                <w:szCs w:val="20"/>
              </w:rPr>
              <w:lastRenderedPageBreak/>
              <w:t>до заключения договора  управления с управляющими организациями (далее застройщик-управляющая организация</w:t>
            </w:r>
            <w:proofErr w:type="gramStart"/>
            <w:r w:rsidR="005F1C3A">
              <w:rPr>
                <w:sz w:val="20"/>
                <w:szCs w:val="20"/>
              </w:rPr>
              <w:t>)н</w:t>
            </w:r>
            <w:proofErr w:type="gramEnd"/>
            <w:r w:rsidR="005F1C3A">
              <w:rPr>
                <w:sz w:val="20"/>
                <w:szCs w:val="20"/>
              </w:rPr>
              <w:t>а управление многоквартирного дома</w:t>
            </w:r>
          </w:p>
        </w:tc>
        <w:tc>
          <w:tcPr>
            <w:tcW w:w="2899" w:type="dxa"/>
          </w:tcPr>
          <w:p w:rsidR="00687973" w:rsidRDefault="00687973" w:rsidP="006879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Весь акт </w:t>
            </w:r>
          </w:p>
        </w:tc>
      </w:tr>
      <w:tr w:rsidR="00066DB9" w:rsidTr="00687973">
        <w:trPr>
          <w:trHeight w:val="393"/>
        </w:trPr>
        <w:tc>
          <w:tcPr>
            <w:tcW w:w="711" w:type="dxa"/>
          </w:tcPr>
          <w:p w:rsidR="00066DB9" w:rsidRDefault="00154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066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предоставлении коммунальных услуг собственникам и пользователям помещений в многоквартирных домах и жилых домов 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06.05.2011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354 </w:t>
            </w:r>
          </w:p>
        </w:tc>
        <w:tc>
          <w:tcPr>
            <w:tcW w:w="246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9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066DB9" w:rsidTr="00687973">
        <w:trPr>
          <w:trHeight w:val="393"/>
        </w:trPr>
        <w:tc>
          <w:tcPr>
            <w:tcW w:w="711" w:type="dxa"/>
          </w:tcPr>
          <w:p w:rsidR="00066DB9" w:rsidRDefault="00154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6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поставки газа для обеспечения коммунально-бытовых нужд граждан 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21.07.2008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549 </w:t>
            </w:r>
          </w:p>
        </w:tc>
        <w:tc>
          <w:tcPr>
            <w:tcW w:w="2469" w:type="dxa"/>
          </w:tcPr>
          <w:p w:rsidR="00066DB9" w:rsidRDefault="00066DB9" w:rsidP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289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Главы I, II, III </w:t>
            </w:r>
          </w:p>
        </w:tc>
      </w:tr>
      <w:tr w:rsidR="00066DB9" w:rsidTr="00687973">
        <w:trPr>
          <w:trHeight w:val="393"/>
        </w:trPr>
        <w:tc>
          <w:tcPr>
            <w:tcW w:w="711" w:type="dxa"/>
          </w:tcPr>
          <w:p w:rsidR="00066DB9" w:rsidRDefault="00154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Правила, обязательные при заключении договоров снабжения коммунальными ресурсами 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14.02.2012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124 </w:t>
            </w:r>
          </w:p>
        </w:tc>
        <w:tc>
          <w:tcPr>
            <w:tcW w:w="246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9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066DB9" w:rsidTr="00687973">
        <w:trPr>
          <w:trHeight w:val="393"/>
        </w:trPr>
        <w:tc>
          <w:tcPr>
            <w:tcW w:w="711" w:type="dxa"/>
          </w:tcPr>
          <w:p w:rsidR="00066DB9" w:rsidRDefault="00154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6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общежитии 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14.11.2014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1190 </w:t>
            </w:r>
          </w:p>
        </w:tc>
        <w:tc>
          <w:tcPr>
            <w:tcW w:w="246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9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066DB9" w:rsidTr="00687973">
        <w:trPr>
          <w:trHeight w:val="393"/>
        </w:trPr>
        <w:tc>
          <w:tcPr>
            <w:tcW w:w="711" w:type="dxa"/>
          </w:tcPr>
          <w:p w:rsidR="00066DB9" w:rsidRDefault="00154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66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:rsidR="00D90783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установления и определения нормативов </w:t>
            </w:r>
          </w:p>
          <w:p w:rsidR="00D90783" w:rsidRDefault="00D90783">
            <w:pPr>
              <w:pStyle w:val="Default"/>
              <w:rPr>
                <w:sz w:val="20"/>
                <w:szCs w:val="20"/>
              </w:rPr>
            </w:pP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потребления коммунальных услуг и нормативов потребления коммунальных ресурсов в целях содержания общего имущества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многоквартирном доме 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Правительства Российской Федерации </w:t>
            </w:r>
          </w:p>
          <w:p w:rsidR="00D90783" w:rsidRDefault="00D90783">
            <w:pPr>
              <w:pStyle w:val="Default"/>
              <w:rPr>
                <w:sz w:val="20"/>
                <w:szCs w:val="20"/>
              </w:rPr>
            </w:pP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 23.05.2006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306 </w:t>
            </w:r>
          </w:p>
        </w:tc>
        <w:tc>
          <w:tcPr>
            <w:tcW w:w="246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</w:t>
            </w:r>
            <w:r>
              <w:rPr>
                <w:sz w:val="20"/>
                <w:szCs w:val="20"/>
              </w:rPr>
              <w:lastRenderedPageBreak/>
              <w:t xml:space="preserve">предприниматели, граждане к перечню объектов в соответствии со статьей 20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9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Весь акт </w:t>
            </w:r>
          </w:p>
        </w:tc>
      </w:tr>
      <w:tr w:rsidR="00066DB9" w:rsidTr="00687973">
        <w:trPr>
          <w:trHeight w:val="393"/>
        </w:trPr>
        <w:tc>
          <w:tcPr>
            <w:tcW w:w="711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540FB">
              <w:rPr>
                <w:sz w:val="20"/>
                <w:szCs w:val="20"/>
              </w:rPr>
              <w:t>2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 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066DB9" w:rsidRDefault="00F200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66DB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07</w:t>
            </w:r>
            <w:r w:rsidR="00066D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066DB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066DB9">
              <w:rPr>
                <w:sz w:val="20"/>
                <w:szCs w:val="20"/>
              </w:rPr>
              <w:t xml:space="preserve"> </w:t>
            </w:r>
          </w:p>
          <w:p w:rsidR="00066DB9" w:rsidRDefault="00066DB9" w:rsidP="00F200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F200FE">
              <w:rPr>
                <w:sz w:val="20"/>
                <w:szCs w:val="20"/>
              </w:rPr>
              <w:t>2035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9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066DB9" w:rsidTr="00687973">
        <w:trPr>
          <w:trHeight w:val="393"/>
        </w:trPr>
        <w:tc>
          <w:tcPr>
            <w:tcW w:w="711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40FB"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вопросах предоставления коммунальных услуг и содержания общего имущества в многоквартирном доме 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26.12.2016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1498 </w:t>
            </w:r>
          </w:p>
        </w:tc>
        <w:tc>
          <w:tcPr>
            <w:tcW w:w="246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9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066DB9" w:rsidTr="00286AA5">
        <w:trPr>
          <w:trHeight w:val="2530"/>
        </w:trPr>
        <w:tc>
          <w:tcPr>
            <w:tcW w:w="711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40FB">
              <w:rPr>
                <w:sz w:val="20"/>
                <w:szCs w:val="20"/>
              </w:rPr>
              <w:t>4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особенностях применения Правил </w:t>
            </w:r>
          </w:p>
          <w:p w:rsidR="00066DB9" w:rsidRDefault="00066DB9" w:rsidP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предоставления коммунальных услуг собственникам и пользователям помещений в многоквартирных домах и жилых домов </w:t>
            </w:r>
          </w:p>
        </w:tc>
        <w:tc>
          <w:tcPr>
            <w:tcW w:w="1964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27.08.2012 </w:t>
            </w:r>
          </w:p>
          <w:p w:rsidR="00066DB9" w:rsidRDefault="00066DB9" w:rsidP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857 </w:t>
            </w:r>
          </w:p>
        </w:tc>
        <w:tc>
          <w:tcPr>
            <w:tcW w:w="246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самоуправления, юридические лица, индивидуальные предприниматели, граждане к перечню объектов в соответствии со статьей 20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066DB9" w:rsidRDefault="00066DB9" w:rsidP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899" w:type="dxa"/>
          </w:tcPr>
          <w:p w:rsidR="00066DB9" w:rsidRDefault="00066D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</w:p>
          <w:p w:rsidR="00066DB9" w:rsidRDefault="00066DB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D230F" w:rsidRDefault="007D230F" w:rsidP="00ED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50C3" w:rsidRDefault="002F50C3" w:rsidP="00066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230F" w:rsidRPr="00830ADB" w:rsidRDefault="00066DB9" w:rsidP="00066D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ADB">
        <w:rPr>
          <w:rFonts w:ascii="Times New Roman" w:hAnsi="Times New Roman"/>
          <w:b/>
          <w:sz w:val="24"/>
          <w:szCs w:val="24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власти:</w:t>
      </w:r>
    </w:p>
    <w:p w:rsidR="00DB6859" w:rsidRDefault="00DB6859" w:rsidP="00066D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40"/>
        <w:gridCol w:w="2267"/>
        <w:gridCol w:w="1983"/>
        <w:gridCol w:w="2409"/>
        <w:gridCol w:w="3222"/>
      </w:tblGrid>
      <w:tr w:rsidR="00DB6859" w:rsidTr="00DB6859">
        <w:tc>
          <w:tcPr>
            <w:tcW w:w="540" w:type="dxa"/>
          </w:tcPr>
          <w:p w:rsidR="00DB6859" w:rsidRDefault="002F50C3">
            <w:pPr>
              <w:pStyle w:val="Default"/>
            </w:pPr>
            <w:r>
              <w:t xml:space="preserve">№ </w:t>
            </w:r>
            <w:proofErr w:type="spellStart"/>
            <w:proofErr w:type="gramStart"/>
            <w:r w:rsidR="00DB6859">
              <w:t>п</w:t>
            </w:r>
            <w:proofErr w:type="spellEnd"/>
            <w:proofErr w:type="gramEnd"/>
            <w:r w:rsidR="00DB6859">
              <w:t>/</w:t>
            </w:r>
            <w:proofErr w:type="spellStart"/>
            <w:r w:rsidR="00DB6859">
              <w:t>п</w:t>
            </w:r>
            <w:proofErr w:type="spellEnd"/>
            <w:r w:rsidR="00DB6859">
              <w:t xml:space="preserve"> </w:t>
            </w:r>
          </w:p>
        </w:tc>
        <w:tc>
          <w:tcPr>
            <w:tcW w:w="2267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документа (обозначение) </w:t>
            </w:r>
          </w:p>
        </w:tc>
        <w:tc>
          <w:tcPr>
            <w:tcW w:w="1983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утверждении </w:t>
            </w:r>
          </w:p>
        </w:tc>
        <w:tc>
          <w:tcPr>
            <w:tcW w:w="2409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222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6859" w:rsidTr="00DB6859">
        <w:tc>
          <w:tcPr>
            <w:tcW w:w="540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67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Правил и норм технической эксплуатации жилищного фонда </w:t>
            </w:r>
          </w:p>
        </w:tc>
        <w:tc>
          <w:tcPr>
            <w:tcW w:w="1983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Госстроя Российской Федерации </w:t>
            </w:r>
          </w:p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27.09.2003 </w:t>
            </w:r>
          </w:p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170 </w:t>
            </w:r>
          </w:p>
        </w:tc>
        <w:tc>
          <w:tcPr>
            <w:tcW w:w="2409" w:type="dxa"/>
          </w:tcPr>
          <w:p w:rsidR="00D90783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</w:p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3222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DB6859" w:rsidTr="00DB6859">
        <w:tc>
          <w:tcPr>
            <w:tcW w:w="540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2267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содержания и ремонта внутридомового газового оборудования в Российской Федерации </w:t>
            </w:r>
          </w:p>
        </w:tc>
        <w:tc>
          <w:tcPr>
            <w:tcW w:w="1983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Минрегиона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</w:t>
            </w:r>
          </w:p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26.06.2009 № 239 </w:t>
            </w:r>
          </w:p>
        </w:tc>
        <w:tc>
          <w:tcPr>
            <w:tcW w:w="2409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 </w:t>
            </w:r>
          </w:p>
        </w:tc>
        <w:tc>
          <w:tcPr>
            <w:tcW w:w="3222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DB6859" w:rsidTr="00DB6859">
        <w:tc>
          <w:tcPr>
            <w:tcW w:w="540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67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Инструкции о проведении учета жилищного фонда в Российской Федерации </w:t>
            </w:r>
          </w:p>
        </w:tc>
        <w:tc>
          <w:tcPr>
            <w:tcW w:w="1983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Минземстроя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</w:t>
            </w:r>
          </w:p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04.08.1998 </w:t>
            </w:r>
          </w:p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37 </w:t>
            </w:r>
          </w:p>
        </w:tc>
        <w:tc>
          <w:tcPr>
            <w:tcW w:w="2409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</w:p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3222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DB6859" w:rsidTr="00DB6859">
        <w:tc>
          <w:tcPr>
            <w:tcW w:w="540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7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1983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Минстроя России </w:t>
            </w:r>
          </w:p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26.10.2015 </w:t>
            </w:r>
          </w:p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761/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</w:t>
            </w:r>
          </w:p>
        </w:tc>
        <w:tc>
          <w:tcPr>
            <w:tcW w:w="3222" w:type="dxa"/>
          </w:tcPr>
          <w:p w:rsidR="00DB6859" w:rsidRDefault="00DB6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286AA5" w:rsidTr="00DB6859">
        <w:tc>
          <w:tcPr>
            <w:tcW w:w="540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267" w:type="dxa"/>
          </w:tcPr>
          <w:p w:rsidR="00286AA5" w:rsidRDefault="002F50C3" w:rsidP="002F50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к</w:t>
            </w:r>
            <w:r w:rsidR="00286AA5">
              <w:rPr>
                <w:sz w:val="20"/>
                <w:szCs w:val="20"/>
              </w:rPr>
              <w:t>ритери</w:t>
            </w:r>
            <w:r>
              <w:rPr>
                <w:sz w:val="20"/>
                <w:szCs w:val="20"/>
              </w:rPr>
              <w:t>ев</w:t>
            </w:r>
            <w:r w:rsidR="00286AA5">
              <w:rPr>
                <w:sz w:val="20"/>
                <w:szCs w:val="20"/>
              </w:rPr>
              <w:t xml:space="preserve"> наличия (отсутствия) технической возможности установки индивидуального, общего (квартирного), коллективного (</w:t>
            </w:r>
            <w:proofErr w:type="spellStart"/>
            <w:r w:rsidR="00286AA5">
              <w:rPr>
                <w:sz w:val="20"/>
                <w:szCs w:val="20"/>
              </w:rPr>
              <w:t>общедомового</w:t>
            </w:r>
            <w:proofErr w:type="spellEnd"/>
            <w:r w:rsidR="00286AA5">
              <w:rPr>
                <w:sz w:val="20"/>
                <w:szCs w:val="20"/>
              </w:rPr>
              <w:t>) приборов учета, а также форма акта обследования на предмет установления наличия (отсутствия) технической возможности установки таких приборов учета и порядк</w:t>
            </w:r>
            <w:r>
              <w:rPr>
                <w:sz w:val="20"/>
                <w:szCs w:val="20"/>
              </w:rPr>
              <w:t>а</w:t>
            </w:r>
            <w:r w:rsidR="00286AA5">
              <w:rPr>
                <w:sz w:val="20"/>
                <w:szCs w:val="20"/>
              </w:rPr>
              <w:t xml:space="preserve"> ее заполнения </w:t>
            </w:r>
          </w:p>
        </w:tc>
        <w:tc>
          <w:tcPr>
            <w:tcW w:w="1983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</w:t>
            </w:r>
            <w:r w:rsidR="002F50C3">
              <w:rPr>
                <w:sz w:val="20"/>
                <w:szCs w:val="20"/>
              </w:rPr>
              <w:t>истерства строительства и жилищно-коммунального хозяйства</w:t>
            </w:r>
            <w:r>
              <w:rPr>
                <w:sz w:val="20"/>
                <w:szCs w:val="20"/>
              </w:rPr>
              <w:t xml:space="preserve"> Росс</w:t>
            </w:r>
            <w:r w:rsidR="002F50C3">
              <w:rPr>
                <w:sz w:val="20"/>
                <w:szCs w:val="20"/>
              </w:rPr>
              <w:t>ийской Федерации</w:t>
            </w:r>
            <w:r>
              <w:rPr>
                <w:sz w:val="20"/>
                <w:szCs w:val="20"/>
              </w:rPr>
              <w:t xml:space="preserve">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2F50C3">
              <w:rPr>
                <w:sz w:val="20"/>
                <w:szCs w:val="20"/>
              </w:rPr>
              <w:t>8.08</w:t>
            </w:r>
            <w:r>
              <w:rPr>
                <w:sz w:val="20"/>
                <w:szCs w:val="20"/>
              </w:rPr>
              <w:t>.20</w:t>
            </w:r>
            <w:r w:rsidR="002F50C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  <w:p w:rsidR="00286AA5" w:rsidRDefault="00286AA5" w:rsidP="002F50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F50C3">
              <w:rPr>
                <w:sz w:val="20"/>
                <w:szCs w:val="20"/>
              </w:rPr>
              <w:t>485/пр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3222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286AA5" w:rsidTr="00DB6859">
        <w:tc>
          <w:tcPr>
            <w:tcW w:w="540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267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определения класса энергетической эффективности многоквартирных домов </w:t>
            </w:r>
          </w:p>
        </w:tc>
        <w:tc>
          <w:tcPr>
            <w:tcW w:w="1983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Минстроя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России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06.06.2016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399/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3222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акт </w:t>
            </w:r>
          </w:p>
        </w:tc>
      </w:tr>
      <w:tr w:rsidR="00286AA5" w:rsidTr="00DB6859">
        <w:tc>
          <w:tcPr>
            <w:tcW w:w="540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2267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заключения и существенные условия договора, регулирующего условия установки, замены и (или) эксплуатации приборов </w:t>
            </w:r>
            <w:r>
              <w:rPr>
                <w:sz w:val="20"/>
                <w:szCs w:val="20"/>
              </w:rPr>
              <w:lastRenderedPageBreak/>
              <w:t xml:space="preserve">учета используемых энергетических ресурсов </w:t>
            </w:r>
          </w:p>
        </w:tc>
        <w:tc>
          <w:tcPr>
            <w:tcW w:w="1983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Минэнерго Российской Федерации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07.04.2010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149 </w:t>
            </w:r>
          </w:p>
        </w:tc>
        <w:tc>
          <w:tcPr>
            <w:tcW w:w="2409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</w:t>
            </w:r>
            <w:r>
              <w:rPr>
                <w:sz w:val="20"/>
                <w:szCs w:val="20"/>
              </w:rPr>
              <w:lastRenderedPageBreak/>
              <w:t xml:space="preserve">объектов в соответствии со статьей 20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Жилищного кодекса </w:t>
            </w:r>
          </w:p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3222" w:type="dxa"/>
          </w:tcPr>
          <w:p w:rsidR="00286AA5" w:rsidRDefault="00286A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Весь акт</w:t>
            </w:r>
          </w:p>
        </w:tc>
      </w:tr>
    </w:tbl>
    <w:p w:rsidR="00893F95" w:rsidRDefault="00893F95" w:rsidP="00066D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3F95" w:rsidRDefault="00893F95" w:rsidP="00066D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6DB9" w:rsidRPr="00BB599D" w:rsidRDefault="00286AA5" w:rsidP="00066DB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B599D">
        <w:rPr>
          <w:rFonts w:ascii="Times New Roman" w:hAnsi="Times New Roman"/>
          <w:b/>
          <w:sz w:val="20"/>
          <w:szCs w:val="20"/>
        </w:rPr>
        <w:t>Законы и иные нормативные правовые акты администрации Красногорского района</w:t>
      </w:r>
    </w:p>
    <w:p w:rsidR="00E244CF" w:rsidRPr="00BB599D" w:rsidRDefault="00E244CF" w:rsidP="00066DB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541"/>
        <w:gridCol w:w="4672"/>
        <w:gridCol w:w="2604"/>
        <w:gridCol w:w="2604"/>
      </w:tblGrid>
      <w:tr w:rsidR="00893F95" w:rsidRPr="00BB599D" w:rsidTr="00E244CF">
        <w:tc>
          <w:tcPr>
            <w:tcW w:w="541" w:type="dxa"/>
          </w:tcPr>
          <w:p w:rsidR="00893F95" w:rsidRPr="00BB599D" w:rsidRDefault="00893F95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№ </w:t>
            </w:r>
          </w:p>
          <w:p w:rsidR="00893F95" w:rsidRPr="00BB599D" w:rsidRDefault="00893F9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BB5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599D">
              <w:rPr>
                <w:sz w:val="20"/>
                <w:szCs w:val="20"/>
              </w:rPr>
              <w:t>/</w:t>
            </w:r>
            <w:proofErr w:type="spellStart"/>
            <w:r w:rsidRPr="00BB599D">
              <w:rPr>
                <w:sz w:val="20"/>
                <w:szCs w:val="20"/>
              </w:rPr>
              <w:t>п</w:t>
            </w:r>
            <w:proofErr w:type="spellEnd"/>
            <w:r w:rsidRPr="00BB5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:rsidR="00893F95" w:rsidRPr="00BB599D" w:rsidRDefault="00893F95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Наименование и реквизиты акта </w:t>
            </w:r>
          </w:p>
        </w:tc>
        <w:tc>
          <w:tcPr>
            <w:tcW w:w="2604" w:type="dxa"/>
          </w:tcPr>
          <w:p w:rsidR="00893F95" w:rsidRPr="00BB599D" w:rsidRDefault="00893F95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604" w:type="dxa"/>
          </w:tcPr>
          <w:p w:rsidR="00893F95" w:rsidRPr="00BB599D" w:rsidRDefault="00893F95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</w:p>
          <w:p w:rsidR="00893F95" w:rsidRPr="00BB599D" w:rsidRDefault="00893F95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по контролю </w:t>
            </w:r>
          </w:p>
        </w:tc>
      </w:tr>
      <w:tr w:rsidR="00893F95" w:rsidRPr="00BB599D" w:rsidTr="00E244CF">
        <w:tc>
          <w:tcPr>
            <w:tcW w:w="541" w:type="dxa"/>
          </w:tcPr>
          <w:p w:rsidR="00893F95" w:rsidRPr="00BB599D" w:rsidRDefault="00893F95" w:rsidP="00E244CF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2" w:type="dxa"/>
          </w:tcPr>
          <w:p w:rsidR="00E244CF" w:rsidRPr="00BB599D" w:rsidRDefault="00E244CF" w:rsidP="00E244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599D">
              <w:rPr>
                <w:rFonts w:ascii="Times New Roman" w:hAnsi="Times New Roman"/>
                <w:sz w:val="20"/>
                <w:szCs w:val="20"/>
              </w:rPr>
              <w:t>Постановление администрации  Красногорского района от 31.01.2020г.  №  30-А  п.г.т. Красная Гора</w:t>
            </w:r>
          </w:p>
          <w:p w:rsidR="00E244CF" w:rsidRPr="00BB599D" w:rsidRDefault="00E244CF" w:rsidP="00E244CF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99D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муниципальной программы Красногорского муниципального района </w:t>
            </w:r>
          </w:p>
          <w:p w:rsidR="00E244CF" w:rsidRPr="00BB599D" w:rsidRDefault="00E244CF" w:rsidP="00E244CF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99D">
              <w:rPr>
                <w:rFonts w:ascii="Times New Roman" w:hAnsi="Times New Roman"/>
                <w:bCs/>
                <w:sz w:val="20"/>
                <w:szCs w:val="20"/>
              </w:rPr>
              <w:t xml:space="preserve">«Энергосбережение и повышение энергетической эффективности в Красногорском муниципальном </w:t>
            </w:r>
          </w:p>
          <w:p w:rsidR="00E244CF" w:rsidRPr="00BB599D" w:rsidRDefault="00E244CF" w:rsidP="00E244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599D">
              <w:rPr>
                <w:rFonts w:ascii="Times New Roman" w:hAnsi="Times New Roman"/>
                <w:bCs/>
                <w:sz w:val="20"/>
                <w:szCs w:val="20"/>
              </w:rPr>
              <w:t>районе</w:t>
            </w:r>
            <w:proofErr w:type="gramEnd"/>
            <w:r w:rsidRPr="00BB599D">
              <w:rPr>
                <w:rFonts w:ascii="Times New Roman" w:hAnsi="Times New Roman"/>
                <w:bCs/>
                <w:sz w:val="20"/>
                <w:szCs w:val="20"/>
              </w:rPr>
              <w:t xml:space="preserve"> на 2020-2022 годы»</w:t>
            </w:r>
          </w:p>
          <w:p w:rsidR="00893F95" w:rsidRPr="00BB599D" w:rsidRDefault="00893F95" w:rsidP="00E244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893F95" w:rsidRPr="00BB599D" w:rsidRDefault="00893F95" w:rsidP="00E244CF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к перечню объектов в соответствии </w:t>
            </w:r>
          </w:p>
          <w:p w:rsidR="00893F95" w:rsidRPr="00BB599D" w:rsidRDefault="00893F95" w:rsidP="00E244CF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со статьей 20 </w:t>
            </w:r>
          </w:p>
          <w:p w:rsidR="00893F95" w:rsidRPr="00BB599D" w:rsidRDefault="00893F95" w:rsidP="00E244CF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Жилищного кодекса </w:t>
            </w:r>
          </w:p>
          <w:p w:rsidR="00893F95" w:rsidRPr="00BB599D" w:rsidRDefault="00893F95" w:rsidP="00E244CF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604" w:type="dxa"/>
          </w:tcPr>
          <w:p w:rsidR="00893F95" w:rsidRPr="00BB599D" w:rsidRDefault="00893F95" w:rsidP="00E244CF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Весь акт </w:t>
            </w:r>
          </w:p>
        </w:tc>
      </w:tr>
    </w:tbl>
    <w:p w:rsidR="00E244CF" w:rsidRPr="00BB599D" w:rsidRDefault="00E244CF" w:rsidP="00066DB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93F95" w:rsidRPr="00BB599D" w:rsidRDefault="00E244CF" w:rsidP="00066DB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B599D">
        <w:rPr>
          <w:rFonts w:ascii="Times New Roman" w:hAnsi="Times New Roman"/>
          <w:b/>
          <w:sz w:val="20"/>
          <w:szCs w:val="20"/>
        </w:rPr>
        <w:t>1.4. Количество подконтрольных субъектов:</w:t>
      </w:r>
    </w:p>
    <w:p w:rsidR="00E244CF" w:rsidRPr="00BB599D" w:rsidRDefault="00E244CF" w:rsidP="00066DB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534"/>
        <w:gridCol w:w="4676"/>
        <w:gridCol w:w="2605"/>
        <w:gridCol w:w="2606"/>
      </w:tblGrid>
      <w:tr w:rsidR="00E244CF" w:rsidRPr="00BB599D" w:rsidTr="00E244CF">
        <w:tc>
          <w:tcPr>
            <w:tcW w:w="534" w:type="dxa"/>
          </w:tcPr>
          <w:p w:rsidR="00E244CF" w:rsidRPr="00BB599D" w:rsidRDefault="00E244CF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5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599D">
              <w:rPr>
                <w:sz w:val="20"/>
                <w:szCs w:val="20"/>
              </w:rPr>
              <w:t>/</w:t>
            </w:r>
            <w:proofErr w:type="spellStart"/>
            <w:r w:rsidRPr="00BB599D">
              <w:rPr>
                <w:sz w:val="20"/>
                <w:szCs w:val="20"/>
              </w:rPr>
              <w:t>п</w:t>
            </w:r>
            <w:proofErr w:type="spellEnd"/>
            <w:r w:rsidRPr="00BB5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</w:tcPr>
          <w:p w:rsidR="00E244CF" w:rsidRPr="00BB599D" w:rsidRDefault="00E244CF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Наименование ЮЛ и ИП </w:t>
            </w:r>
          </w:p>
        </w:tc>
        <w:tc>
          <w:tcPr>
            <w:tcW w:w="2605" w:type="dxa"/>
          </w:tcPr>
          <w:p w:rsidR="00E244CF" w:rsidRPr="00BB599D" w:rsidRDefault="00E244CF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606" w:type="dxa"/>
          </w:tcPr>
          <w:p w:rsidR="00E244CF" w:rsidRPr="00BB599D" w:rsidRDefault="00E244CF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Адрес местонахождения </w:t>
            </w:r>
          </w:p>
        </w:tc>
      </w:tr>
      <w:tr w:rsidR="00E244CF" w:rsidRPr="00BB599D" w:rsidTr="00E244CF">
        <w:tc>
          <w:tcPr>
            <w:tcW w:w="534" w:type="dxa"/>
          </w:tcPr>
          <w:p w:rsidR="00E244CF" w:rsidRPr="00BB599D" w:rsidRDefault="00E244CF" w:rsidP="00066D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E244CF" w:rsidRPr="00BB599D" w:rsidRDefault="00E244CF" w:rsidP="00066D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9D">
              <w:rPr>
                <w:rFonts w:ascii="Times New Roman" w:hAnsi="Times New Roman"/>
                <w:sz w:val="20"/>
                <w:szCs w:val="20"/>
              </w:rPr>
              <w:t>ООО «УЮТ»</w:t>
            </w:r>
          </w:p>
        </w:tc>
        <w:tc>
          <w:tcPr>
            <w:tcW w:w="2605" w:type="dxa"/>
          </w:tcPr>
          <w:p w:rsidR="00E244CF" w:rsidRPr="00BB599D" w:rsidRDefault="00E244CF" w:rsidP="00066D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9D">
              <w:rPr>
                <w:rFonts w:ascii="Times New Roman" w:hAnsi="Times New Roman"/>
                <w:sz w:val="20"/>
                <w:szCs w:val="20"/>
              </w:rPr>
              <w:t xml:space="preserve">3241008756 </w:t>
            </w:r>
          </w:p>
        </w:tc>
        <w:tc>
          <w:tcPr>
            <w:tcW w:w="2606" w:type="dxa"/>
          </w:tcPr>
          <w:p w:rsidR="00E244CF" w:rsidRPr="00BB599D" w:rsidRDefault="00E244CF" w:rsidP="00066D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99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B599D">
              <w:rPr>
                <w:rFonts w:ascii="Times New Roman" w:hAnsi="Times New Roman"/>
                <w:sz w:val="20"/>
                <w:szCs w:val="20"/>
              </w:rPr>
              <w:t xml:space="preserve"> Красная Гора ул. Советская,95</w:t>
            </w:r>
          </w:p>
        </w:tc>
      </w:tr>
    </w:tbl>
    <w:p w:rsidR="00E244CF" w:rsidRPr="00BB599D" w:rsidRDefault="00E244CF" w:rsidP="00066DB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244CF" w:rsidRPr="00BB599D" w:rsidRDefault="00E244CF" w:rsidP="003E2FD7">
      <w:pPr>
        <w:pStyle w:val="Default"/>
        <w:jc w:val="center"/>
        <w:rPr>
          <w:b/>
          <w:sz w:val="20"/>
          <w:szCs w:val="20"/>
        </w:rPr>
      </w:pPr>
      <w:r w:rsidRPr="00BB599D">
        <w:rPr>
          <w:b/>
          <w:sz w:val="20"/>
          <w:szCs w:val="20"/>
        </w:rPr>
        <w:t xml:space="preserve">1.5. Данные о проведенных мероприятиях по контролю, мероприятиях </w:t>
      </w:r>
      <w:proofErr w:type="gramStart"/>
      <w:r w:rsidRPr="00BB599D">
        <w:rPr>
          <w:b/>
          <w:sz w:val="20"/>
          <w:szCs w:val="20"/>
        </w:rPr>
        <w:t>по</w:t>
      </w:r>
      <w:proofErr w:type="gramEnd"/>
    </w:p>
    <w:p w:rsidR="003E2FD7" w:rsidRPr="00BB599D" w:rsidRDefault="00E244CF" w:rsidP="003E2FD7">
      <w:pPr>
        <w:pStyle w:val="Default"/>
        <w:jc w:val="center"/>
        <w:rPr>
          <w:b/>
          <w:sz w:val="20"/>
          <w:szCs w:val="20"/>
        </w:rPr>
      </w:pPr>
      <w:r w:rsidRPr="00BB599D">
        <w:rPr>
          <w:b/>
          <w:sz w:val="20"/>
          <w:szCs w:val="20"/>
        </w:rPr>
        <w:t>профилактике нарушений и их результатах, анализ и оценка рисков причинения</w:t>
      </w:r>
    </w:p>
    <w:p w:rsidR="00E244CF" w:rsidRPr="00BB599D" w:rsidRDefault="00E244CF" w:rsidP="003E2FD7">
      <w:pPr>
        <w:pStyle w:val="Default"/>
        <w:jc w:val="center"/>
        <w:rPr>
          <w:b/>
          <w:sz w:val="20"/>
          <w:szCs w:val="20"/>
        </w:rPr>
      </w:pPr>
      <w:r w:rsidRPr="00BB599D">
        <w:rPr>
          <w:b/>
          <w:sz w:val="20"/>
          <w:szCs w:val="20"/>
        </w:rPr>
        <w:t>вреда охраняемым законом ценностям и (или) анализ и оценка причиненного ущерба:</w:t>
      </w:r>
    </w:p>
    <w:p w:rsidR="003E2FD7" w:rsidRPr="00BB599D" w:rsidRDefault="003E2FD7" w:rsidP="003E2FD7">
      <w:pPr>
        <w:pStyle w:val="Default"/>
        <w:jc w:val="center"/>
        <w:rPr>
          <w:sz w:val="20"/>
          <w:szCs w:val="20"/>
        </w:rPr>
      </w:pPr>
    </w:p>
    <w:p w:rsidR="00E244CF" w:rsidRPr="00BB599D" w:rsidRDefault="003E2FD7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       </w:t>
      </w:r>
      <w:r w:rsidR="00E244CF" w:rsidRPr="00BB599D">
        <w:rPr>
          <w:sz w:val="20"/>
          <w:szCs w:val="20"/>
        </w:rPr>
        <w:t>В соответствии со статьей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201</w:t>
      </w:r>
      <w:r w:rsidRPr="00BB599D">
        <w:rPr>
          <w:sz w:val="20"/>
          <w:szCs w:val="20"/>
        </w:rPr>
        <w:t>9</w:t>
      </w:r>
      <w:r w:rsidR="00E244CF" w:rsidRPr="00BB599D">
        <w:rPr>
          <w:sz w:val="20"/>
          <w:szCs w:val="20"/>
        </w:rPr>
        <w:t xml:space="preserve"> году плановые проверки при осуществлении муниципального жилищного контроля в отношении субъектов малого и среднего предпринимательства, не проводились. </w:t>
      </w:r>
    </w:p>
    <w:p w:rsidR="00E244CF" w:rsidRPr="00BB599D" w:rsidRDefault="00E244CF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Предостережения о недопустимости нарушений обязательных требований при осуществлении муниципального жилищного контроля юридическим лицам выдавались. </w:t>
      </w:r>
    </w:p>
    <w:p w:rsidR="00E244CF" w:rsidRPr="00BB599D" w:rsidRDefault="00E244CF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Обращений для проведения внеплановых проверок не поступало. </w:t>
      </w:r>
    </w:p>
    <w:p w:rsidR="00E244CF" w:rsidRPr="00BB599D" w:rsidRDefault="00E244CF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Эксперты и представители экспертных организаций к проведению проверок не привлекались. </w:t>
      </w:r>
    </w:p>
    <w:p w:rsidR="00E244CF" w:rsidRPr="00BB599D" w:rsidRDefault="00E244CF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При осуществлении муниципального жилищного контроля мероприятия по контролю без взаимодействия с юридическими лицами не проводились. </w:t>
      </w:r>
    </w:p>
    <w:p w:rsidR="00E244CF" w:rsidRPr="00BB599D" w:rsidRDefault="00E244CF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Эксперты и представители экспертных организаций к проведению проверок не привлекались. </w:t>
      </w:r>
    </w:p>
    <w:p w:rsidR="00E244CF" w:rsidRPr="00BB599D" w:rsidRDefault="00E244CF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</w:p>
    <w:p w:rsidR="00E244CF" w:rsidRPr="00BB599D" w:rsidRDefault="00E244CF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жилищного контроля осуществлялись следующие мероприятия: </w:t>
      </w:r>
    </w:p>
    <w:p w:rsidR="00E244CF" w:rsidRPr="00BB599D" w:rsidRDefault="00E244CF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>- размещен на официальном сайте</w:t>
      </w:r>
      <w:r w:rsidR="003E2FD7" w:rsidRPr="00BB599D">
        <w:rPr>
          <w:sz w:val="20"/>
          <w:szCs w:val="20"/>
        </w:rPr>
        <w:t xml:space="preserve"> администрации Красногорского района</w:t>
      </w:r>
      <w:r w:rsidRPr="00BB599D">
        <w:rPr>
          <w:sz w:val="20"/>
          <w:szCs w:val="20"/>
        </w:rPr>
        <w:t xml:space="preserve">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контроля; </w:t>
      </w:r>
    </w:p>
    <w:p w:rsidR="00E244CF" w:rsidRPr="00BB599D" w:rsidRDefault="00E244CF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- проводился личный прием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жилищного контроля; </w:t>
      </w:r>
    </w:p>
    <w:p w:rsidR="00830ADB" w:rsidRPr="00BB599D" w:rsidRDefault="00830ADB" w:rsidP="003E2FD7">
      <w:pPr>
        <w:pStyle w:val="a3"/>
        <w:rPr>
          <w:rFonts w:ascii="Times New Roman" w:hAnsi="Times New Roman"/>
          <w:sz w:val="20"/>
          <w:szCs w:val="20"/>
        </w:rPr>
      </w:pPr>
    </w:p>
    <w:p w:rsidR="00E244CF" w:rsidRPr="00BB599D" w:rsidRDefault="003E2FD7" w:rsidP="003E2FD7">
      <w:pPr>
        <w:pStyle w:val="a3"/>
        <w:rPr>
          <w:rFonts w:ascii="Times New Roman" w:hAnsi="Times New Roman"/>
          <w:b/>
          <w:sz w:val="20"/>
          <w:szCs w:val="20"/>
        </w:rPr>
      </w:pPr>
      <w:r w:rsidRPr="00BB599D">
        <w:rPr>
          <w:rFonts w:ascii="Times New Roman" w:hAnsi="Times New Roman"/>
          <w:sz w:val="20"/>
          <w:szCs w:val="20"/>
        </w:rPr>
        <w:t xml:space="preserve"> </w:t>
      </w:r>
      <w:r w:rsidR="00830ADB" w:rsidRPr="00BB599D">
        <w:rPr>
          <w:rFonts w:ascii="Times New Roman" w:hAnsi="Times New Roman"/>
          <w:b/>
          <w:sz w:val="20"/>
          <w:szCs w:val="20"/>
        </w:rPr>
        <w:t>Динамика числа проверок при осуществлении муниципального жилищного контроля:</w:t>
      </w:r>
    </w:p>
    <w:p w:rsidR="00830ADB" w:rsidRPr="00BB599D" w:rsidRDefault="00830ADB" w:rsidP="003E2FD7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5070"/>
        <w:gridCol w:w="1701"/>
        <w:gridCol w:w="1842"/>
        <w:gridCol w:w="1808"/>
      </w:tblGrid>
      <w:tr w:rsidR="00830ADB" w:rsidRPr="00BB599D" w:rsidTr="00830ADB">
        <w:tc>
          <w:tcPr>
            <w:tcW w:w="5070" w:type="dxa"/>
            <w:vMerge w:val="restart"/>
          </w:tcPr>
          <w:p w:rsidR="00830ADB" w:rsidRPr="00BB599D" w:rsidRDefault="00830ADB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Муниципальный </w:t>
            </w:r>
          </w:p>
          <w:p w:rsidR="00830ADB" w:rsidRPr="00BB599D" w:rsidRDefault="00830ADB">
            <w:pPr>
              <w:pStyle w:val="Default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 xml:space="preserve">жилищный контроль </w:t>
            </w:r>
          </w:p>
        </w:tc>
        <w:tc>
          <w:tcPr>
            <w:tcW w:w="1701" w:type="dxa"/>
          </w:tcPr>
          <w:p w:rsidR="00830ADB" w:rsidRPr="00BB599D" w:rsidRDefault="00830ADB" w:rsidP="00DC3C58">
            <w:pPr>
              <w:pStyle w:val="Default"/>
              <w:jc w:val="center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>201</w:t>
            </w:r>
            <w:r w:rsidR="00DC3C58">
              <w:rPr>
                <w:sz w:val="20"/>
                <w:szCs w:val="20"/>
              </w:rPr>
              <w:t>8</w:t>
            </w:r>
            <w:r w:rsidRPr="00BB599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830ADB" w:rsidRPr="00BB599D" w:rsidRDefault="00830ADB" w:rsidP="00DC3C58">
            <w:pPr>
              <w:pStyle w:val="Default"/>
              <w:jc w:val="center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>201</w:t>
            </w:r>
            <w:r w:rsidR="00DC3C58">
              <w:rPr>
                <w:sz w:val="20"/>
                <w:szCs w:val="20"/>
              </w:rPr>
              <w:t>9</w:t>
            </w:r>
            <w:r w:rsidRPr="00BB599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8" w:type="dxa"/>
          </w:tcPr>
          <w:p w:rsidR="00830ADB" w:rsidRPr="00BB599D" w:rsidRDefault="00830ADB" w:rsidP="00DC3C58">
            <w:pPr>
              <w:pStyle w:val="Default"/>
              <w:jc w:val="center"/>
              <w:rPr>
                <w:sz w:val="20"/>
                <w:szCs w:val="20"/>
              </w:rPr>
            </w:pPr>
            <w:r w:rsidRPr="00BB599D">
              <w:rPr>
                <w:sz w:val="20"/>
                <w:szCs w:val="20"/>
              </w:rPr>
              <w:t>20</w:t>
            </w:r>
            <w:r w:rsidR="00DC3C58">
              <w:rPr>
                <w:sz w:val="20"/>
                <w:szCs w:val="20"/>
              </w:rPr>
              <w:t>20</w:t>
            </w:r>
            <w:r w:rsidRPr="00BB599D">
              <w:rPr>
                <w:sz w:val="20"/>
                <w:szCs w:val="20"/>
              </w:rPr>
              <w:t xml:space="preserve"> год</w:t>
            </w:r>
          </w:p>
        </w:tc>
      </w:tr>
      <w:tr w:rsidR="00830ADB" w:rsidRPr="00BB599D" w:rsidTr="00830ADB">
        <w:tc>
          <w:tcPr>
            <w:tcW w:w="5070" w:type="dxa"/>
            <w:vMerge/>
          </w:tcPr>
          <w:p w:rsidR="00830ADB" w:rsidRPr="00BB599D" w:rsidRDefault="00830ADB" w:rsidP="003E2F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ADB" w:rsidRPr="00BB599D" w:rsidRDefault="00830ADB" w:rsidP="00830A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830ADB" w:rsidRPr="00BB599D" w:rsidRDefault="00830ADB" w:rsidP="00830A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30ADB" w:rsidRPr="00BB599D" w:rsidRDefault="00830ADB" w:rsidP="00830A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30ADB" w:rsidRPr="00BB599D" w:rsidRDefault="00830ADB" w:rsidP="003E2FD7">
      <w:pPr>
        <w:pStyle w:val="a3"/>
        <w:rPr>
          <w:rFonts w:ascii="Times New Roman" w:hAnsi="Times New Roman"/>
          <w:sz w:val="20"/>
          <w:szCs w:val="20"/>
        </w:rPr>
      </w:pPr>
    </w:p>
    <w:p w:rsidR="006A3BF6" w:rsidRDefault="006A3BF6" w:rsidP="00830ADB">
      <w:pPr>
        <w:pStyle w:val="Default"/>
        <w:jc w:val="center"/>
        <w:rPr>
          <w:b/>
          <w:sz w:val="20"/>
          <w:szCs w:val="20"/>
        </w:rPr>
      </w:pPr>
    </w:p>
    <w:p w:rsidR="006A3BF6" w:rsidRDefault="006A3BF6" w:rsidP="00830ADB">
      <w:pPr>
        <w:pStyle w:val="Default"/>
        <w:jc w:val="center"/>
        <w:rPr>
          <w:b/>
          <w:sz w:val="20"/>
          <w:szCs w:val="20"/>
        </w:rPr>
      </w:pPr>
    </w:p>
    <w:p w:rsidR="00830ADB" w:rsidRPr="00BB599D" w:rsidRDefault="00830ADB" w:rsidP="00830ADB">
      <w:pPr>
        <w:pStyle w:val="Default"/>
        <w:jc w:val="center"/>
        <w:rPr>
          <w:b/>
          <w:sz w:val="20"/>
          <w:szCs w:val="20"/>
        </w:rPr>
      </w:pPr>
      <w:r w:rsidRPr="00BB599D">
        <w:rPr>
          <w:b/>
          <w:sz w:val="20"/>
          <w:szCs w:val="20"/>
        </w:rPr>
        <w:lastRenderedPageBreak/>
        <w:t>1.6. Цели и задачи программы профилактики нарушений, направленные</w:t>
      </w:r>
    </w:p>
    <w:p w:rsidR="00830ADB" w:rsidRPr="00BB599D" w:rsidRDefault="00830ADB" w:rsidP="00830ADB">
      <w:pPr>
        <w:pStyle w:val="Default"/>
        <w:jc w:val="center"/>
        <w:rPr>
          <w:b/>
          <w:sz w:val="20"/>
          <w:szCs w:val="20"/>
        </w:rPr>
      </w:pPr>
      <w:r w:rsidRPr="00BB599D">
        <w:rPr>
          <w:b/>
          <w:sz w:val="20"/>
          <w:szCs w:val="20"/>
        </w:rPr>
        <w:t>на минимизацию рисков причинения вреда охраняемым законом ценностям и (или) ущерба:</w:t>
      </w:r>
    </w:p>
    <w:p w:rsidR="00830ADB" w:rsidRPr="00BB599D" w:rsidRDefault="00830ADB" w:rsidP="00830ADB">
      <w:pPr>
        <w:pStyle w:val="Default"/>
        <w:jc w:val="center"/>
        <w:rPr>
          <w:sz w:val="20"/>
          <w:szCs w:val="20"/>
        </w:rPr>
      </w:pP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Цели Программы: </w:t>
      </w: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повышение прозрачности контрольной деятельности органа муниципального контроля; </w:t>
      </w: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разъяснение подконтрольным субъектам обязательных требований, требований, установленных муниципальными правовыми актами; </w:t>
      </w: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 </w:t>
      </w: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 </w:t>
      </w: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снижение административной нагрузки на подконтрольные субъекты; </w:t>
      </w: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создание мотивации к добросовестному поведению подконтрольных субъектов; </w:t>
      </w: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снижение уровня ущерба охраняемым законом ценностям. </w:t>
      </w: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Задачи Программы: </w:t>
      </w: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 </w:t>
      </w: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повышение правосознания и правовой культуры руководителей юридических лиц и индивидуальных предпринимателей; </w:t>
      </w:r>
    </w:p>
    <w:p w:rsidR="00830ADB" w:rsidRPr="00BB599D" w:rsidRDefault="00830ADB" w:rsidP="0022052A">
      <w:pPr>
        <w:pStyle w:val="Default"/>
        <w:jc w:val="both"/>
        <w:rPr>
          <w:sz w:val="20"/>
          <w:szCs w:val="20"/>
        </w:rPr>
      </w:pPr>
      <w:r w:rsidRPr="00BB599D">
        <w:rPr>
          <w:sz w:val="20"/>
          <w:szCs w:val="20"/>
        </w:rPr>
        <w:t xml:space="preserve">снижение количества нарушений обязательных требований, требований, установленных муниципальными правовыми актами. </w:t>
      </w:r>
    </w:p>
    <w:p w:rsidR="00B02B51" w:rsidRPr="00BB599D" w:rsidRDefault="00B02B51" w:rsidP="00830ADB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830ADB" w:rsidRDefault="00830ADB" w:rsidP="00830ADB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BB599D">
        <w:rPr>
          <w:rFonts w:ascii="Times New Roman" w:hAnsi="Times New Roman"/>
          <w:b/>
          <w:bCs/>
          <w:sz w:val="20"/>
          <w:szCs w:val="20"/>
        </w:rPr>
        <w:t>Раздел II. План мероприятий по профилактике нарушений обязательных требований, требований, установленных муниципальными правовыми актами на 202</w:t>
      </w:r>
      <w:r w:rsidR="0083717B">
        <w:rPr>
          <w:rFonts w:ascii="Times New Roman" w:hAnsi="Times New Roman"/>
          <w:b/>
          <w:bCs/>
          <w:sz w:val="20"/>
          <w:szCs w:val="20"/>
        </w:rPr>
        <w:t>1</w:t>
      </w:r>
      <w:r w:rsidRPr="00BB599D">
        <w:rPr>
          <w:rFonts w:ascii="Times New Roman" w:hAnsi="Times New Roman"/>
          <w:b/>
          <w:bCs/>
          <w:sz w:val="20"/>
          <w:szCs w:val="20"/>
        </w:rPr>
        <w:t xml:space="preserve"> год</w:t>
      </w:r>
    </w:p>
    <w:p w:rsidR="0083717B" w:rsidRDefault="0083717B" w:rsidP="00830ADB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5245"/>
        <w:gridCol w:w="2126"/>
        <w:gridCol w:w="1985"/>
      </w:tblGrid>
      <w:tr w:rsidR="0083717B" w:rsidTr="005A204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исполнения </w:t>
            </w:r>
          </w:p>
        </w:tc>
      </w:tr>
      <w:tr w:rsidR="0083717B" w:rsidTr="005A204C">
        <w:trPr>
          <w:trHeight w:val="1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официальном сайте органов местного самоуправления муниципального образования в сети «Интернет» перечня нормативных правовых актов или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муниципального жилищного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</w:tr>
      <w:tr w:rsidR="0083717B" w:rsidTr="005A204C">
        <w:trPr>
          <w:trHeight w:val="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</w:t>
            </w:r>
            <w:r w:rsidR="00372089">
              <w:rPr>
                <w:sz w:val="20"/>
                <w:szCs w:val="20"/>
              </w:rPr>
              <w:t>иными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муниципального жилищного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7B" w:rsidRDefault="0083717B" w:rsidP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372089" w:rsidTr="005A20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случае изменения обязательных требований, требований, установленных муниципальными правовыми актами, осуществление подготовки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</w:t>
            </w:r>
            <w:proofErr w:type="gramEnd"/>
            <w:r>
              <w:rPr>
                <w:sz w:val="20"/>
                <w:szCs w:val="20"/>
              </w:rPr>
              <w:t xml:space="preserve"> муниципальными правовыми актами.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муниципального жилищного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372089" w:rsidTr="005A20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 w:rsidP="0037208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муниципального 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</w:t>
            </w:r>
            <w:r>
              <w:rPr>
                <w:sz w:val="20"/>
                <w:szCs w:val="20"/>
              </w:rPr>
              <w:lastRenderedPageBreak/>
              <w:t xml:space="preserve">предпринимателями в целях недопущения таких нарушений.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 муниципального жилищного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полугодие </w:t>
            </w:r>
          </w:p>
        </w:tc>
      </w:tr>
      <w:tr w:rsidR="00372089" w:rsidTr="005A20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муниципального жилищного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372089" w:rsidTr="005A20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публичных обсуждений результатов правоприменительной практики, руководств по соблюдению обязательных требований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муниципального жилищного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полугодие </w:t>
            </w:r>
          </w:p>
        </w:tc>
      </w:tr>
    </w:tbl>
    <w:p w:rsidR="00372089" w:rsidRDefault="00372089" w:rsidP="00372089">
      <w:pPr>
        <w:pStyle w:val="Default"/>
        <w:rPr>
          <w:b/>
          <w:bCs/>
          <w:sz w:val="23"/>
          <w:szCs w:val="23"/>
        </w:rPr>
      </w:pPr>
    </w:p>
    <w:p w:rsidR="00372089" w:rsidRDefault="00372089" w:rsidP="003720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III. Проект плана мероприятий по профилактике нарушений обязательных требований, требований, установленных муниципальными правовыми актами на 2021 и 2022 годы</w:t>
      </w:r>
    </w:p>
    <w:p w:rsidR="00372089" w:rsidRDefault="00372089" w:rsidP="00372089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5245"/>
        <w:gridCol w:w="2126"/>
        <w:gridCol w:w="6"/>
        <w:gridCol w:w="1982"/>
      </w:tblGrid>
      <w:tr w:rsidR="00372089" w:rsidTr="00CA5EA3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 w:rsidP="00CA5E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 w:rsidP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 w:rsidP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 w:rsidP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исполнения </w:t>
            </w:r>
          </w:p>
        </w:tc>
      </w:tr>
      <w:tr w:rsidR="00372089" w:rsidTr="00CA5EA3">
        <w:trPr>
          <w:trHeight w:val="1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 w:rsidP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 w:rsidP="002F50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официальном сайте органов местного самоуправления муниципального образования  в сети «Интернет» перечня нормативных правовых актов или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 w:rsidP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муниципального жилищного контроля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9" w:rsidRDefault="00372089" w:rsidP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</w:tr>
      <w:tr w:rsidR="005A204C" w:rsidTr="00CA5EA3">
        <w:trPr>
          <w:trHeight w:val="27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C" w:rsidRDefault="005A204C" w:rsidP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C" w:rsidRDefault="005A204C" w:rsidP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 правовыми актами, проведения  семинаров</w:t>
            </w:r>
            <w:r w:rsidR="00CA5EA3">
              <w:rPr>
                <w:sz w:val="20"/>
                <w:szCs w:val="20"/>
              </w:rPr>
              <w:t xml:space="preserve"> и конференций</w:t>
            </w:r>
            <w:r>
              <w:rPr>
                <w:sz w:val="20"/>
                <w:szCs w:val="20"/>
              </w:rPr>
              <w:t>,</w:t>
            </w:r>
            <w:r w:rsidR="00CA5EA3">
              <w:rPr>
                <w:sz w:val="20"/>
                <w:szCs w:val="20"/>
              </w:rPr>
              <w:t xml:space="preserve">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C" w:rsidRDefault="005A204C" w:rsidP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муниципального жилищного контроля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C" w:rsidRDefault="005A204C" w:rsidP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A5EA3" w:rsidTr="00CA5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7"/>
        </w:trPr>
        <w:tc>
          <w:tcPr>
            <w:tcW w:w="817" w:type="dxa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245" w:type="dxa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случае изменения обязательных требований, требований, установленных муниципальными правовыми актами, осуществление подготовки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</w:t>
            </w:r>
            <w:proofErr w:type="gramEnd"/>
            <w:r>
              <w:rPr>
                <w:sz w:val="20"/>
                <w:szCs w:val="20"/>
              </w:rPr>
              <w:t xml:space="preserve"> муниципальными правовыми актами. </w:t>
            </w:r>
          </w:p>
        </w:tc>
        <w:tc>
          <w:tcPr>
            <w:tcW w:w="2132" w:type="dxa"/>
            <w:gridSpan w:val="2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муниципального жилищного контроля </w:t>
            </w:r>
          </w:p>
        </w:tc>
        <w:tc>
          <w:tcPr>
            <w:tcW w:w="1982" w:type="dxa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A5EA3" w:rsidTr="00CA5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7"/>
        </w:trPr>
        <w:tc>
          <w:tcPr>
            <w:tcW w:w="817" w:type="dxa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245" w:type="dxa"/>
          </w:tcPr>
          <w:p w:rsidR="00CA5EA3" w:rsidRDefault="00CA5EA3" w:rsidP="00CA5EA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  <w:proofErr w:type="gramEnd"/>
          </w:p>
        </w:tc>
        <w:tc>
          <w:tcPr>
            <w:tcW w:w="2132" w:type="dxa"/>
            <w:gridSpan w:val="2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муниципального жилищного контроля </w:t>
            </w:r>
          </w:p>
        </w:tc>
        <w:tc>
          <w:tcPr>
            <w:tcW w:w="1982" w:type="dxa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полугодие </w:t>
            </w:r>
          </w:p>
        </w:tc>
      </w:tr>
      <w:tr w:rsidR="00CA5EA3" w:rsidTr="00D9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17" w:type="dxa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245" w:type="dxa"/>
          </w:tcPr>
          <w:p w:rsidR="00D9078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</w:t>
            </w:r>
          </w:p>
          <w:p w:rsidR="00D90783" w:rsidRDefault="00D90783">
            <w:pPr>
              <w:pStyle w:val="Default"/>
              <w:rPr>
                <w:sz w:val="20"/>
                <w:szCs w:val="20"/>
              </w:rPr>
            </w:pPr>
          </w:p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государственного (надзора) и муниципального контроля». </w:t>
            </w:r>
          </w:p>
        </w:tc>
        <w:tc>
          <w:tcPr>
            <w:tcW w:w="2132" w:type="dxa"/>
            <w:gridSpan w:val="2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 муниципального жилищного контроля </w:t>
            </w:r>
          </w:p>
        </w:tc>
        <w:tc>
          <w:tcPr>
            <w:tcW w:w="1982" w:type="dxa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A5EA3" w:rsidTr="00CA5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7"/>
        </w:trPr>
        <w:tc>
          <w:tcPr>
            <w:tcW w:w="817" w:type="dxa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5245" w:type="dxa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публичных обсуждений результатов правоприменительной практики, руководств по соблюдению обязательных требований </w:t>
            </w:r>
          </w:p>
        </w:tc>
        <w:tc>
          <w:tcPr>
            <w:tcW w:w="2132" w:type="dxa"/>
            <w:gridSpan w:val="2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муниципального жилищного контроля </w:t>
            </w:r>
          </w:p>
        </w:tc>
        <w:tc>
          <w:tcPr>
            <w:tcW w:w="1982" w:type="dxa"/>
          </w:tcPr>
          <w:p w:rsidR="00CA5EA3" w:rsidRDefault="00CA5E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полугодие </w:t>
            </w:r>
          </w:p>
        </w:tc>
      </w:tr>
    </w:tbl>
    <w:p w:rsidR="00DC25BC" w:rsidRPr="00B41D51" w:rsidRDefault="00DC25BC" w:rsidP="00DC25BC">
      <w:pPr>
        <w:shd w:val="clear" w:color="auto" w:fill="FFFFFF"/>
        <w:spacing w:before="621" w:after="372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3"/>
          <w:sz w:val="24"/>
          <w:szCs w:val="24"/>
        </w:rPr>
      </w:pPr>
      <w:r w:rsidRPr="00DC25BC">
        <w:rPr>
          <w:rFonts w:ascii="Times New Roman" w:hAnsi="Times New Roman"/>
          <w:b/>
          <w:color w:val="4C4C4C"/>
          <w:spacing w:val="3"/>
          <w:sz w:val="24"/>
          <w:szCs w:val="24"/>
        </w:rPr>
        <w:t xml:space="preserve">Раздел </w:t>
      </w:r>
      <w:r w:rsidRPr="00DC25BC">
        <w:rPr>
          <w:rFonts w:ascii="Times New Roman" w:hAnsi="Times New Roman"/>
          <w:b/>
          <w:color w:val="4C4C4C"/>
          <w:spacing w:val="3"/>
          <w:sz w:val="24"/>
          <w:szCs w:val="24"/>
          <w:lang w:val="en-US"/>
        </w:rPr>
        <w:t>I</w:t>
      </w:r>
      <w:r w:rsidRPr="00B41D51">
        <w:rPr>
          <w:rFonts w:ascii="Times New Roman" w:hAnsi="Times New Roman"/>
          <w:b/>
          <w:color w:val="4C4C4C"/>
          <w:spacing w:val="3"/>
          <w:sz w:val="24"/>
          <w:szCs w:val="24"/>
        </w:rPr>
        <w:t>V. Отчетные показатели реализации программы</w:t>
      </w:r>
    </w:p>
    <w:p w:rsidR="00DC25BC" w:rsidRDefault="00DC25BC" w:rsidP="00DC25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3"/>
          <w:sz w:val="20"/>
          <w:szCs w:val="20"/>
        </w:rPr>
      </w:pPr>
      <w:r>
        <w:rPr>
          <w:rFonts w:ascii="Times New Roman" w:hAnsi="Times New Roman"/>
          <w:color w:val="2D2D2D"/>
          <w:spacing w:val="3"/>
          <w:sz w:val="20"/>
          <w:szCs w:val="20"/>
        </w:rPr>
        <w:t>Д</w:t>
      </w:r>
      <w:r w:rsidRPr="00B41D51">
        <w:rPr>
          <w:rFonts w:ascii="Times New Roman" w:hAnsi="Times New Roman"/>
          <w:color w:val="2D2D2D"/>
          <w:spacing w:val="3"/>
          <w:sz w:val="20"/>
          <w:szCs w:val="20"/>
        </w:rPr>
        <w:t>ля оценки мероприятий по профилактике нарушений и в целом программ</w:t>
      </w:r>
      <w:r>
        <w:rPr>
          <w:rFonts w:ascii="Times New Roman" w:hAnsi="Times New Roman"/>
          <w:color w:val="2D2D2D"/>
          <w:spacing w:val="3"/>
          <w:sz w:val="20"/>
          <w:szCs w:val="20"/>
        </w:rPr>
        <w:t xml:space="preserve">ы </w:t>
      </w:r>
      <w:r w:rsidRPr="00B41D51">
        <w:rPr>
          <w:rFonts w:ascii="Times New Roman" w:hAnsi="Times New Roman"/>
          <w:color w:val="2D2D2D"/>
          <w:spacing w:val="3"/>
          <w:sz w:val="20"/>
          <w:szCs w:val="20"/>
        </w:rPr>
        <w:t xml:space="preserve"> профилактики нарушений по итогам календарного года с учетом </w:t>
      </w:r>
      <w:proofErr w:type="gramStart"/>
      <w:r w:rsidRPr="00B41D51">
        <w:rPr>
          <w:rFonts w:ascii="Times New Roman" w:hAnsi="Times New Roman"/>
          <w:color w:val="2D2D2D"/>
          <w:spacing w:val="3"/>
          <w:sz w:val="20"/>
          <w:szCs w:val="20"/>
        </w:rPr>
        <w:t>достижения целей программы профилактики нарушений</w:t>
      </w:r>
      <w:proofErr w:type="gramEnd"/>
      <w:r w:rsidRPr="00B41D51">
        <w:rPr>
          <w:rFonts w:ascii="Times New Roman" w:hAnsi="Times New Roman"/>
          <w:color w:val="2D2D2D"/>
          <w:spacing w:val="3"/>
          <w:sz w:val="20"/>
          <w:szCs w:val="20"/>
        </w:rPr>
        <w:t xml:space="preserve"> в указанной программе устанавливаются отчетные показатели:</w:t>
      </w:r>
    </w:p>
    <w:p w:rsidR="00DC25BC" w:rsidRPr="00B41D51" w:rsidRDefault="00DC25BC" w:rsidP="00DC25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3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6723"/>
        <w:gridCol w:w="1097"/>
        <w:gridCol w:w="916"/>
        <w:gridCol w:w="916"/>
      </w:tblGrid>
      <w:tr w:rsidR="00DC25BC" w:rsidRPr="00B41D51" w:rsidTr="00DC25BC">
        <w:trPr>
          <w:trHeight w:val="15"/>
        </w:trPr>
        <w:tc>
          <w:tcPr>
            <w:tcW w:w="553" w:type="dxa"/>
            <w:tcBorders>
              <w:bottom w:val="single" w:sz="4" w:space="0" w:color="auto"/>
            </w:tcBorders>
            <w:hideMark/>
          </w:tcPr>
          <w:p w:rsidR="00DC25BC" w:rsidRPr="00B41D51" w:rsidRDefault="00DC25BC" w:rsidP="00041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3" w:type="dxa"/>
            <w:tcBorders>
              <w:bottom w:val="single" w:sz="4" w:space="0" w:color="auto"/>
            </w:tcBorders>
            <w:hideMark/>
          </w:tcPr>
          <w:p w:rsidR="00DC25BC" w:rsidRPr="00B41D51" w:rsidRDefault="00DC25BC" w:rsidP="00041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hideMark/>
          </w:tcPr>
          <w:p w:rsidR="00DC25BC" w:rsidRPr="00B41D51" w:rsidRDefault="00DC25BC" w:rsidP="00041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hideMark/>
          </w:tcPr>
          <w:p w:rsidR="00DC25BC" w:rsidRPr="00B41D51" w:rsidRDefault="00DC25BC" w:rsidP="00041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hideMark/>
          </w:tcPr>
          <w:p w:rsidR="00DC25BC" w:rsidRPr="00B41D51" w:rsidRDefault="00DC25BC" w:rsidP="00041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5BC" w:rsidRPr="00B41D51" w:rsidTr="00622652">
        <w:trPr>
          <w:trHeight w:val="6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DC25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04115B">
            <w:pPr>
              <w:spacing w:line="521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Отчетные показатели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04115B">
            <w:pPr>
              <w:spacing w:line="521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Отчетные данные</w:t>
            </w:r>
          </w:p>
        </w:tc>
      </w:tr>
      <w:tr w:rsidR="00DC25BC" w:rsidRPr="00B41D51" w:rsidTr="00622652"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C25BC" w:rsidRPr="00B41D51" w:rsidRDefault="00DC25BC" w:rsidP="00041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C25BC" w:rsidRPr="00B41D51" w:rsidRDefault="00DC25BC" w:rsidP="000411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22052A">
            <w:pPr>
              <w:spacing w:line="521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202</w:t>
            </w:r>
            <w:r w:rsidR="0022052A">
              <w:rPr>
                <w:rFonts w:ascii="Times New Roman" w:hAnsi="Times New Roman"/>
                <w:color w:val="2D2D2D"/>
                <w:sz w:val="20"/>
                <w:szCs w:val="20"/>
              </w:rPr>
              <w:t>1</w:t>
            </w: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22052A">
            <w:pPr>
              <w:spacing w:line="521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202</w:t>
            </w:r>
            <w:r w:rsidR="0022052A">
              <w:rPr>
                <w:rFonts w:ascii="Times New Roman" w:hAnsi="Times New Roman"/>
                <w:color w:val="2D2D2D"/>
                <w:sz w:val="20"/>
                <w:szCs w:val="20"/>
              </w:rPr>
              <w:t>2</w:t>
            </w: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22052A">
            <w:pPr>
              <w:spacing w:line="521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202</w:t>
            </w:r>
            <w:r w:rsidR="0022052A">
              <w:rPr>
                <w:rFonts w:ascii="Times New Roman" w:hAnsi="Times New Roman"/>
                <w:color w:val="2D2D2D"/>
                <w:sz w:val="20"/>
                <w:szCs w:val="20"/>
              </w:rPr>
              <w:t>3</w:t>
            </w: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 xml:space="preserve"> г.</w:t>
            </w:r>
          </w:p>
        </w:tc>
      </w:tr>
      <w:tr w:rsidR="00DC25BC" w:rsidRPr="00B41D51" w:rsidTr="00DC25BC"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04115B">
            <w:pPr>
              <w:spacing w:line="521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6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DC25BC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04115B">
            <w:pPr>
              <w:spacing w:line="521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04115B">
            <w:pPr>
              <w:spacing w:line="521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04115B">
            <w:pPr>
              <w:spacing w:line="521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%</w:t>
            </w:r>
          </w:p>
        </w:tc>
      </w:tr>
      <w:tr w:rsidR="00DC25BC" w:rsidRPr="00B41D51" w:rsidTr="00DC25BC"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04115B">
            <w:pPr>
              <w:spacing w:line="521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6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DC25BC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04115B">
            <w:pPr>
              <w:spacing w:line="521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Шт.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04115B">
            <w:pPr>
              <w:spacing w:line="521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Шт.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04115B">
            <w:pPr>
              <w:spacing w:line="521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Шт.</w:t>
            </w:r>
          </w:p>
        </w:tc>
      </w:tr>
      <w:tr w:rsidR="00DC25BC" w:rsidRPr="00B41D51" w:rsidTr="00DC25BC"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DC25BC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6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DC25BC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DC25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DC25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41D51" w:rsidRPr="00B41D51" w:rsidRDefault="00DC25BC" w:rsidP="00DC25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B41D51">
              <w:rPr>
                <w:rFonts w:ascii="Times New Roman" w:hAnsi="Times New Roman"/>
                <w:color w:val="2D2D2D"/>
                <w:sz w:val="20"/>
                <w:szCs w:val="20"/>
              </w:rPr>
              <w:t>%</w:t>
            </w:r>
          </w:p>
        </w:tc>
      </w:tr>
    </w:tbl>
    <w:p w:rsidR="00830ADB" w:rsidRPr="00DC25BC" w:rsidRDefault="00830ADB">
      <w:pPr>
        <w:pStyle w:val="a3"/>
        <w:rPr>
          <w:rFonts w:ascii="Times New Roman" w:hAnsi="Times New Roman"/>
          <w:sz w:val="20"/>
          <w:szCs w:val="20"/>
        </w:rPr>
      </w:pPr>
    </w:p>
    <w:sectPr w:rsidR="00830ADB" w:rsidRPr="00DC25BC" w:rsidSect="003C3303">
      <w:pgSz w:w="11906" w:h="16838"/>
      <w:pgMar w:top="567" w:right="56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5F" w:rsidRDefault="00EE115F" w:rsidP="0011757A">
      <w:pPr>
        <w:spacing w:after="0" w:line="240" w:lineRule="auto"/>
      </w:pPr>
      <w:r>
        <w:separator/>
      </w:r>
    </w:p>
  </w:endnote>
  <w:endnote w:type="continuationSeparator" w:id="0">
    <w:p w:rsidR="00EE115F" w:rsidRDefault="00EE115F" w:rsidP="0011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5F" w:rsidRDefault="00EE115F" w:rsidP="0011757A">
      <w:pPr>
        <w:spacing w:after="0" w:line="240" w:lineRule="auto"/>
      </w:pPr>
      <w:r>
        <w:separator/>
      </w:r>
    </w:p>
  </w:footnote>
  <w:footnote w:type="continuationSeparator" w:id="0">
    <w:p w:rsidR="00EE115F" w:rsidRDefault="00EE115F" w:rsidP="0011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71B"/>
    <w:multiLevelType w:val="hybridMultilevel"/>
    <w:tmpl w:val="1C149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818"/>
    <w:multiLevelType w:val="multilevel"/>
    <w:tmpl w:val="10B6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62026"/>
    <w:multiLevelType w:val="hybridMultilevel"/>
    <w:tmpl w:val="475E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58B5"/>
    <w:multiLevelType w:val="hybridMultilevel"/>
    <w:tmpl w:val="6C568BE8"/>
    <w:lvl w:ilvl="0" w:tplc="F1F03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296B"/>
    <w:multiLevelType w:val="hybridMultilevel"/>
    <w:tmpl w:val="8F5E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7803DB"/>
    <w:multiLevelType w:val="hybridMultilevel"/>
    <w:tmpl w:val="74FC6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75DF8"/>
    <w:multiLevelType w:val="hybridMultilevel"/>
    <w:tmpl w:val="6E92733A"/>
    <w:lvl w:ilvl="0" w:tplc="295615B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>
    <w:nsid w:val="6DFD4755"/>
    <w:multiLevelType w:val="hybridMultilevel"/>
    <w:tmpl w:val="52E4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7668"/>
    <w:multiLevelType w:val="hybridMultilevel"/>
    <w:tmpl w:val="586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2E5"/>
    <w:rsid w:val="00037307"/>
    <w:rsid w:val="00043095"/>
    <w:rsid w:val="0005318E"/>
    <w:rsid w:val="00066DB9"/>
    <w:rsid w:val="000675ED"/>
    <w:rsid w:val="000825B8"/>
    <w:rsid w:val="000A64B5"/>
    <w:rsid w:val="000B3FD0"/>
    <w:rsid w:val="000B43C3"/>
    <w:rsid w:val="000C2E5F"/>
    <w:rsid w:val="000C6CFD"/>
    <w:rsid w:val="000D7408"/>
    <w:rsid w:val="000D7895"/>
    <w:rsid w:val="000F0DD0"/>
    <w:rsid w:val="00110220"/>
    <w:rsid w:val="0011757A"/>
    <w:rsid w:val="00117EE0"/>
    <w:rsid w:val="001531E6"/>
    <w:rsid w:val="001540FB"/>
    <w:rsid w:val="00157F4E"/>
    <w:rsid w:val="00167E76"/>
    <w:rsid w:val="001A7977"/>
    <w:rsid w:val="001B33E8"/>
    <w:rsid w:val="001C0791"/>
    <w:rsid w:val="001C2DE6"/>
    <w:rsid w:val="001C7F9D"/>
    <w:rsid w:val="001D4414"/>
    <w:rsid w:val="00210A3E"/>
    <w:rsid w:val="00216218"/>
    <w:rsid w:val="0022052A"/>
    <w:rsid w:val="00230F11"/>
    <w:rsid w:val="0023174D"/>
    <w:rsid w:val="00236BF8"/>
    <w:rsid w:val="00237A18"/>
    <w:rsid w:val="002605B2"/>
    <w:rsid w:val="00285511"/>
    <w:rsid w:val="00286AA5"/>
    <w:rsid w:val="00295A2B"/>
    <w:rsid w:val="002968D0"/>
    <w:rsid w:val="002A06C2"/>
    <w:rsid w:val="002A3A22"/>
    <w:rsid w:val="002E4020"/>
    <w:rsid w:val="002F50C3"/>
    <w:rsid w:val="00316551"/>
    <w:rsid w:val="00322BC8"/>
    <w:rsid w:val="003335AF"/>
    <w:rsid w:val="00334B19"/>
    <w:rsid w:val="003410B5"/>
    <w:rsid w:val="00346421"/>
    <w:rsid w:val="0036784D"/>
    <w:rsid w:val="0037097E"/>
    <w:rsid w:val="00372089"/>
    <w:rsid w:val="00390F74"/>
    <w:rsid w:val="003922E5"/>
    <w:rsid w:val="003C3303"/>
    <w:rsid w:val="003E2FD7"/>
    <w:rsid w:val="003E6BE0"/>
    <w:rsid w:val="003F0AB2"/>
    <w:rsid w:val="0040059B"/>
    <w:rsid w:val="004112EF"/>
    <w:rsid w:val="004354D1"/>
    <w:rsid w:val="004369C3"/>
    <w:rsid w:val="004443C4"/>
    <w:rsid w:val="00444594"/>
    <w:rsid w:val="00465EBA"/>
    <w:rsid w:val="00480639"/>
    <w:rsid w:val="0048489E"/>
    <w:rsid w:val="00492A64"/>
    <w:rsid w:val="004947AD"/>
    <w:rsid w:val="00497210"/>
    <w:rsid w:val="004A0198"/>
    <w:rsid w:val="004A5CD2"/>
    <w:rsid w:val="004A6097"/>
    <w:rsid w:val="004D09D0"/>
    <w:rsid w:val="004D6338"/>
    <w:rsid w:val="004E5153"/>
    <w:rsid w:val="004F23AA"/>
    <w:rsid w:val="005003AE"/>
    <w:rsid w:val="005071A7"/>
    <w:rsid w:val="00522C33"/>
    <w:rsid w:val="00522E1C"/>
    <w:rsid w:val="00531141"/>
    <w:rsid w:val="00564C9E"/>
    <w:rsid w:val="00571C50"/>
    <w:rsid w:val="005A204C"/>
    <w:rsid w:val="005B17D6"/>
    <w:rsid w:val="005C682E"/>
    <w:rsid w:val="005C6C94"/>
    <w:rsid w:val="005F1C3A"/>
    <w:rsid w:val="00604A14"/>
    <w:rsid w:val="0062017C"/>
    <w:rsid w:val="006726A0"/>
    <w:rsid w:val="00675A9E"/>
    <w:rsid w:val="00676D3B"/>
    <w:rsid w:val="00687973"/>
    <w:rsid w:val="006A3BF6"/>
    <w:rsid w:val="006A5D9C"/>
    <w:rsid w:val="006C2060"/>
    <w:rsid w:val="006C799F"/>
    <w:rsid w:val="006E4799"/>
    <w:rsid w:val="00700A12"/>
    <w:rsid w:val="00702274"/>
    <w:rsid w:val="007041D4"/>
    <w:rsid w:val="007178D8"/>
    <w:rsid w:val="007235DF"/>
    <w:rsid w:val="00725C81"/>
    <w:rsid w:val="00730231"/>
    <w:rsid w:val="00764287"/>
    <w:rsid w:val="00783BA3"/>
    <w:rsid w:val="007A521D"/>
    <w:rsid w:val="007C0DBE"/>
    <w:rsid w:val="007C28AC"/>
    <w:rsid w:val="007D1057"/>
    <w:rsid w:val="007D230F"/>
    <w:rsid w:val="007E453C"/>
    <w:rsid w:val="00830ADB"/>
    <w:rsid w:val="00831482"/>
    <w:rsid w:val="0083717B"/>
    <w:rsid w:val="00854C4C"/>
    <w:rsid w:val="008819E2"/>
    <w:rsid w:val="008928AD"/>
    <w:rsid w:val="008936FD"/>
    <w:rsid w:val="00893F95"/>
    <w:rsid w:val="008A6DE6"/>
    <w:rsid w:val="008A732F"/>
    <w:rsid w:val="008A7B0A"/>
    <w:rsid w:val="008C7C42"/>
    <w:rsid w:val="008D1F62"/>
    <w:rsid w:val="008D58E8"/>
    <w:rsid w:val="0091537A"/>
    <w:rsid w:val="009550FC"/>
    <w:rsid w:val="009A0BD7"/>
    <w:rsid w:val="009B22EC"/>
    <w:rsid w:val="009B275A"/>
    <w:rsid w:val="009C3794"/>
    <w:rsid w:val="009E542E"/>
    <w:rsid w:val="00A1012E"/>
    <w:rsid w:val="00A234A2"/>
    <w:rsid w:val="00A43AE3"/>
    <w:rsid w:val="00A6223D"/>
    <w:rsid w:val="00A97A10"/>
    <w:rsid w:val="00AA6986"/>
    <w:rsid w:val="00AB3B2A"/>
    <w:rsid w:val="00AB5F1C"/>
    <w:rsid w:val="00AD0446"/>
    <w:rsid w:val="00AE3801"/>
    <w:rsid w:val="00B02B51"/>
    <w:rsid w:val="00B04951"/>
    <w:rsid w:val="00B06165"/>
    <w:rsid w:val="00B06F3A"/>
    <w:rsid w:val="00B118C0"/>
    <w:rsid w:val="00B16DCE"/>
    <w:rsid w:val="00B3625E"/>
    <w:rsid w:val="00B517C1"/>
    <w:rsid w:val="00B5367D"/>
    <w:rsid w:val="00B600F2"/>
    <w:rsid w:val="00B605AD"/>
    <w:rsid w:val="00B623DA"/>
    <w:rsid w:val="00B66E9F"/>
    <w:rsid w:val="00BA06F9"/>
    <w:rsid w:val="00BA164A"/>
    <w:rsid w:val="00BA2168"/>
    <w:rsid w:val="00BB599D"/>
    <w:rsid w:val="00BC5010"/>
    <w:rsid w:val="00BE79DA"/>
    <w:rsid w:val="00C130DE"/>
    <w:rsid w:val="00C24CB7"/>
    <w:rsid w:val="00C403AA"/>
    <w:rsid w:val="00C5194E"/>
    <w:rsid w:val="00C52291"/>
    <w:rsid w:val="00C52AFA"/>
    <w:rsid w:val="00C77E40"/>
    <w:rsid w:val="00C86D5A"/>
    <w:rsid w:val="00C90384"/>
    <w:rsid w:val="00C9270D"/>
    <w:rsid w:val="00C934C3"/>
    <w:rsid w:val="00CA5EA3"/>
    <w:rsid w:val="00CB1373"/>
    <w:rsid w:val="00CC22B9"/>
    <w:rsid w:val="00CC67B8"/>
    <w:rsid w:val="00CD02CA"/>
    <w:rsid w:val="00CD3065"/>
    <w:rsid w:val="00CD69D9"/>
    <w:rsid w:val="00CE5F0F"/>
    <w:rsid w:val="00CF2C38"/>
    <w:rsid w:val="00D13826"/>
    <w:rsid w:val="00D27534"/>
    <w:rsid w:val="00D27B68"/>
    <w:rsid w:val="00D615B2"/>
    <w:rsid w:val="00D72334"/>
    <w:rsid w:val="00D90783"/>
    <w:rsid w:val="00D933CB"/>
    <w:rsid w:val="00D95D42"/>
    <w:rsid w:val="00DB5801"/>
    <w:rsid w:val="00DB6859"/>
    <w:rsid w:val="00DC25BC"/>
    <w:rsid w:val="00DC3C58"/>
    <w:rsid w:val="00DC3E0B"/>
    <w:rsid w:val="00DF1607"/>
    <w:rsid w:val="00DF3BDD"/>
    <w:rsid w:val="00DF6341"/>
    <w:rsid w:val="00DF7314"/>
    <w:rsid w:val="00E02C08"/>
    <w:rsid w:val="00E11B0D"/>
    <w:rsid w:val="00E17BB0"/>
    <w:rsid w:val="00E22935"/>
    <w:rsid w:val="00E244CF"/>
    <w:rsid w:val="00E2529A"/>
    <w:rsid w:val="00E30877"/>
    <w:rsid w:val="00E738AE"/>
    <w:rsid w:val="00E94DE7"/>
    <w:rsid w:val="00EB2B41"/>
    <w:rsid w:val="00EB6447"/>
    <w:rsid w:val="00ED5C8B"/>
    <w:rsid w:val="00EE115F"/>
    <w:rsid w:val="00F13841"/>
    <w:rsid w:val="00F200FE"/>
    <w:rsid w:val="00F51D7A"/>
    <w:rsid w:val="00F56FA8"/>
    <w:rsid w:val="00F605D7"/>
    <w:rsid w:val="00F75920"/>
    <w:rsid w:val="00F83214"/>
    <w:rsid w:val="00F87258"/>
    <w:rsid w:val="00FC3E9C"/>
    <w:rsid w:val="00FE45CC"/>
    <w:rsid w:val="00FE679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2E5"/>
    <w:rPr>
      <w:lang w:eastAsia="en-US"/>
    </w:rPr>
  </w:style>
  <w:style w:type="paragraph" w:styleId="a4">
    <w:name w:val="List Paragraph"/>
    <w:basedOn w:val="a"/>
    <w:uiPriority w:val="99"/>
    <w:qFormat/>
    <w:rsid w:val="00082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F1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521D"/>
    <w:rPr>
      <w:rFonts w:ascii="Times New Roman" w:hAnsi="Times New Roman" w:cs="Times New Roman"/>
      <w:sz w:val="2"/>
      <w:lang w:eastAsia="en-US"/>
    </w:rPr>
  </w:style>
  <w:style w:type="paragraph" w:styleId="a7">
    <w:name w:val="Normal (Web)"/>
    <w:basedOn w:val="a"/>
    <w:semiHidden/>
    <w:unhideWhenUsed/>
    <w:rsid w:val="004A6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4A6097"/>
    <w:rPr>
      <w:rFonts w:eastAsia="Times New Roman"/>
      <w:lang w:eastAsia="en-US"/>
    </w:rPr>
  </w:style>
  <w:style w:type="paragraph" w:customStyle="1" w:styleId="Default">
    <w:name w:val="Default"/>
    <w:rsid w:val="00CC67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11757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1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57A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1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57A"/>
    <w:rPr>
      <w:lang w:eastAsia="en-US"/>
    </w:rPr>
  </w:style>
  <w:style w:type="table" w:styleId="ad">
    <w:name w:val="Table Grid"/>
    <w:basedOn w:val="a1"/>
    <w:uiPriority w:val="59"/>
    <w:locked/>
    <w:rsid w:val="00E7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7592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75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759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7592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Sylfaen9pt">
    <w:name w:val="Основной текст (2) + Sylfaen;9 pt;Курсив"/>
    <w:basedOn w:val="2"/>
    <w:rsid w:val="00F75920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basedOn w:val="2"/>
    <w:rsid w:val="00F75920"/>
    <w:rPr>
      <w:b/>
      <w:bCs/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pt">
    <w:name w:val="Основной текст (2) + 10;5 pt;Полужирный;Малые прописные;Интервал 1 pt"/>
    <w:basedOn w:val="2"/>
    <w:rsid w:val="00F75920"/>
    <w:rPr>
      <w:b/>
      <w:bCs/>
      <w:smallCaps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5920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7DD88-5819-474E-B747-33FA4390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30545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19</cp:revision>
  <cp:lastPrinted>2021-01-22T07:54:00Z</cp:lastPrinted>
  <dcterms:created xsi:type="dcterms:W3CDTF">2020-12-08T14:45:00Z</dcterms:created>
  <dcterms:modified xsi:type="dcterms:W3CDTF">2021-02-09T08:16:00Z</dcterms:modified>
</cp:coreProperties>
</file>