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C9" w:rsidRDefault="00EC1FC9" w:rsidP="00EC1FC9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245D68">
        <w:rPr>
          <w:rFonts w:ascii="Times New Roman" w:hAnsi="Times New Roman"/>
          <w:sz w:val="28"/>
          <w:szCs w:val="28"/>
        </w:rPr>
        <w:t>РОССИЙСКАЯ  ФЕДЕРАЦИЯ</w:t>
      </w:r>
    </w:p>
    <w:p w:rsidR="00EC1FC9" w:rsidRPr="00245D68" w:rsidRDefault="00EC1FC9" w:rsidP="00EC1FC9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245D68">
        <w:rPr>
          <w:rFonts w:ascii="Times New Roman" w:hAnsi="Times New Roman"/>
          <w:sz w:val="28"/>
          <w:szCs w:val="28"/>
        </w:rPr>
        <w:t>БРЯНСКАЯ ОБЛАСТЬ</w:t>
      </w:r>
    </w:p>
    <w:p w:rsidR="00EC1FC9" w:rsidRPr="00245D68" w:rsidRDefault="00EC1FC9" w:rsidP="00EC1FC9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245D68">
        <w:rPr>
          <w:rFonts w:ascii="Times New Roman" w:hAnsi="Times New Roman"/>
          <w:sz w:val="28"/>
          <w:szCs w:val="28"/>
        </w:rPr>
        <w:t>КРАСНОГОРСКИЙ  РАЙОННЫЙ СОВЕТ НАРОДНЫХ ДЕПУТАТОВ</w:t>
      </w:r>
    </w:p>
    <w:p w:rsidR="00EC1FC9" w:rsidRDefault="00EC1FC9" w:rsidP="00EC1FC9">
      <w:pPr>
        <w:widowControl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EC1FC9" w:rsidRPr="00245D68" w:rsidRDefault="00EC1FC9" w:rsidP="00EC1FC9">
      <w:pPr>
        <w:widowControl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245D68">
        <w:rPr>
          <w:rFonts w:ascii="Times New Roman" w:hAnsi="Times New Roman"/>
          <w:b/>
          <w:sz w:val="28"/>
          <w:szCs w:val="28"/>
        </w:rPr>
        <w:t>РЕШЕНИЕ</w:t>
      </w:r>
    </w:p>
    <w:p w:rsidR="00EC1FC9" w:rsidRPr="00245D68" w:rsidRDefault="00EC1FC9" w:rsidP="00EC1FC9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C1FC9" w:rsidRPr="00EC1FC9" w:rsidRDefault="00EC1FC9" w:rsidP="00EC1FC9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C1FC9">
        <w:rPr>
          <w:rFonts w:ascii="Times New Roman" w:hAnsi="Times New Roman"/>
          <w:sz w:val="24"/>
          <w:szCs w:val="24"/>
        </w:rPr>
        <w:t>от 25.10.2016 года №</w:t>
      </w:r>
      <w:bookmarkStart w:id="0" w:name="_GoBack"/>
      <w:bookmarkEnd w:id="0"/>
      <w:r w:rsidR="00E01069">
        <w:rPr>
          <w:rFonts w:ascii="Times New Roman" w:hAnsi="Times New Roman"/>
          <w:sz w:val="24"/>
          <w:szCs w:val="24"/>
        </w:rPr>
        <w:t>5-201</w:t>
      </w:r>
    </w:p>
    <w:p w:rsidR="00EC1FC9" w:rsidRPr="00EC1FC9" w:rsidRDefault="00EC1FC9" w:rsidP="00EC1FC9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C1FC9">
        <w:rPr>
          <w:rFonts w:ascii="Times New Roman" w:hAnsi="Times New Roman"/>
          <w:sz w:val="24"/>
          <w:szCs w:val="24"/>
        </w:rPr>
        <w:t>пгт</w:t>
      </w:r>
      <w:proofErr w:type="spellEnd"/>
      <w:r w:rsidRPr="00EC1FC9">
        <w:rPr>
          <w:rFonts w:ascii="Times New Roman" w:hAnsi="Times New Roman"/>
          <w:sz w:val="24"/>
          <w:szCs w:val="24"/>
        </w:rPr>
        <w:t>. Красная Гора</w:t>
      </w:r>
    </w:p>
    <w:p w:rsidR="00EC1FC9" w:rsidRPr="00EC1FC9" w:rsidRDefault="00EC1FC9" w:rsidP="00EC1FC9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C1FC9" w:rsidRPr="00EC1FC9" w:rsidRDefault="00EC1FC9" w:rsidP="00EC1FC9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C1FC9">
        <w:rPr>
          <w:rFonts w:ascii="Times New Roman" w:hAnsi="Times New Roman"/>
          <w:sz w:val="24"/>
          <w:szCs w:val="24"/>
        </w:rPr>
        <w:t>О принятии положения о порядке</w:t>
      </w:r>
    </w:p>
    <w:p w:rsidR="00EC1FC9" w:rsidRPr="00EC1FC9" w:rsidRDefault="00EC1FC9" w:rsidP="00EC1FC9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C1FC9">
        <w:rPr>
          <w:rFonts w:ascii="Times New Roman" w:hAnsi="Times New Roman"/>
          <w:sz w:val="24"/>
          <w:szCs w:val="24"/>
        </w:rPr>
        <w:t>привлечения заемных средств и</w:t>
      </w:r>
    </w:p>
    <w:p w:rsidR="00EC1FC9" w:rsidRPr="00EC1FC9" w:rsidRDefault="00EC1FC9" w:rsidP="00EC1FC9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C1FC9">
        <w:rPr>
          <w:rFonts w:ascii="Times New Roman" w:hAnsi="Times New Roman"/>
          <w:sz w:val="24"/>
          <w:szCs w:val="24"/>
        </w:rPr>
        <w:t>управления муниципальным долгом</w:t>
      </w:r>
    </w:p>
    <w:p w:rsidR="00B0414A" w:rsidRPr="00EC1FC9" w:rsidRDefault="00EC1FC9" w:rsidP="00EC1FC9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C1FC9">
        <w:rPr>
          <w:rFonts w:ascii="Times New Roman" w:hAnsi="Times New Roman"/>
          <w:sz w:val="24"/>
          <w:szCs w:val="24"/>
        </w:rPr>
        <w:t>Красногорского района</w:t>
      </w:r>
    </w:p>
    <w:p w:rsidR="00EC1FC9" w:rsidRPr="00EC1FC9" w:rsidRDefault="00EC1FC9" w:rsidP="00EC1FC9">
      <w:pPr>
        <w:widowControl/>
        <w:outlineLvl w:val="0"/>
        <w:rPr>
          <w:rFonts w:ascii="Times New Roman" w:hAnsi="Times New Roman"/>
          <w:sz w:val="28"/>
          <w:szCs w:val="28"/>
        </w:rPr>
      </w:pPr>
    </w:p>
    <w:p w:rsidR="00B0414A" w:rsidRPr="00D618FB" w:rsidRDefault="00B0414A" w:rsidP="00F87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8F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25266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925266" w:rsidRPr="0092526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925266" w:rsidRPr="009252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25266" w:rsidRPr="00925266">
        <w:rPr>
          <w:rFonts w:ascii="Times New Roman" w:hAnsi="Times New Roman" w:cs="Times New Roman"/>
        </w:rPr>
        <w:t>,</w:t>
      </w:r>
      <w:r w:rsidR="00925266" w:rsidRPr="00925266">
        <w:rPr>
          <w:rFonts w:ascii="Times New Roman" w:hAnsi="Times New Roman" w:cs="Times New Roman"/>
          <w:sz w:val="24"/>
          <w:szCs w:val="24"/>
        </w:rPr>
        <w:t xml:space="preserve"> </w:t>
      </w:r>
      <w:r w:rsidRPr="00D618FB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8" w:history="1">
        <w:r w:rsidRPr="00D618F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618F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D618F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618FB">
        <w:rPr>
          <w:rFonts w:ascii="Times New Roman" w:hAnsi="Times New Roman" w:cs="Times New Roman"/>
          <w:sz w:val="24"/>
          <w:szCs w:val="24"/>
        </w:rPr>
        <w:t xml:space="preserve"> МО "</w:t>
      </w:r>
      <w:r w:rsidR="00D618FB" w:rsidRPr="00D618FB">
        <w:rPr>
          <w:rFonts w:ascii="Times New Roman" w:hAnsi="Times New Roman" w:cs="Times New Roman"/>
          <w:sz w:val="24"/>
          <w:szCs w:val="24"/>
        </w:rPr>
        <w:t>Красногорский</w:t>
      </w:r>
      <w:r w:rsidRPr="00D618FB">
        <w:rPr>
          <w:rFonts w:ascii="Times New Roman" w:hAnsi="Times New Roman" w:cs="Times New Roman"/>
          <w:sz w:val="24"/>
          <w:szCs w:val="24"/>
        </w:rPr>
        <w:t xml:space="preserve"> район" </w:t>
      </w:r>
      <w:r w:rsidR="00D618FB" w:rsidRPr="00D618FB">
        <w:rPr>
          <w:rFonts w:ascii="Times New Roman" w:hAnsi="Times New Roman" w:cs="Times New Roman"/>
          <w:sz w:val="24"/>
          <w:szCs w:val="24"/>
        </w:rPr>
        <w:t>Красногорский</w:t>
      </w:r>
      <w:r w:rsidR="00E41B14">
        <w:rPr>
          <w:rFonts w:ascii="Times New Roman" w:hAnsi="Times New Roman" w:cs="Times New Roman"/>
          <w:sz w:val="24"/>
          <w:szCs w:val="24"/>
        </w:rPr>
        <w:t xml:space="preserve"> районный</w:t>
      </w:r>
      <w:r w:rsidR="00D618FB" w:rsidRPr="00D618FB">
        <w:rPr>
          <w:rFonts w:ascii="Times New Roman" w:hAnsi="Times New Roman" w:cs="Times New Roman"/>
          <w:sz w:val="24"/>
          <w:szCs w:val="24"/>
        </w:rPr>
        <w:t xml:space="preserve"> </w:t>
      </w:r>
      <w:r w:rsidRPr="00D618FB">
        <w:rPr>
          <w:rFonts w:ascii="Times New Roman" w:hAnsi="Times New Roman" w:cs="Times New Roman"/>
          <w:sz w:val="24"/>
          <w:szCs w:val="24"/>
        </w:rPr>
        <w:t xml:space="preserve"> Совет народных депутатов решил:</w:t>
      </w:r>
    </w:p>
    <w:p w:rsidR="00B0414A" w:rsidRPr="00D618FB" w:rsidRDefault="00B0414A" w:rsidP="00F87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18FB">
        <w:rPr>
          <w:rFonts w:ascii="Times New Roman" w:hAnsi="Times New Roman" w:cs="Times New Roman"/>
          <w:sz w:val="24"/>
          <w:szCs w:val="24"/>
        </w:rPr>
        <w:t xml:space="preserve">1. Принять </w:t>
      </w:r>
      <w:hyperlink w:anchor="P28" w:history="1">
        <w:r w:rsidRPr="00D618F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618FB">
        <w:rPr>
          <w:rFonts w:ascii="Times New Roman" w:hAnsi="Times New Roman" w:cs="Times New Roman"/>
          <w:sz w:val="24"/>
          <w:szCs w:val="24"/>
        </w:rPr>
        <w:t xml:space="preserve"> о порядке привлечения заемных средств и управления муниципальным долгом </w:t>
      </w:r>
      <w:r w:rsidR="00D618FB" w:rsidRPr="00D618FB">
        <w:rPr>
          <w:rFonts w:ascii="Times New Roman" w:hAnsi="Times New Roman" w:cs="Times New Roman"/>
          <w:sz w:val="24"/>
          <w:szCs w:val="24"/>
        </w:rPr>
        <w:t>Красногорского</w:t>
      </w:r>
      <w:r w:rsidRPr="00D618FB">
        <w:rPr>
          <w:rFonts w:ascii="Times New Roman" w:hAnsi="Times New Roman" w:cs="Times New Roman"/>
          <w:sz w:val="24"/>
          <w:szCs w:val="24"/>
        </w:rPr>
        <w:t xml:space="preserve"> района (прил</w:t>
      </w:r>
      <w:r w:rsidR="00D618FB" w:rsidRPr="00D618FB">
        <w:rPr>
          <w:rFonts w:ascii="Times New Roman" w:hAnsi="Times New Roman" w:cs="Times New Roman"/>
          <w:sz w:val="24"/>
          <w:szCs w:val="24"/>
        </w:rPr>
        <w:t>агается</w:t>
      </w:r>
      <w:r w:rsidRPr="00D618FB">
        <w:rPr>
          <w:rFonts w:ascii="Times New Roman" w:hAnsi="Times New Roman" w:cs="Times New Roman"/>
          <w:sz w:val="24"/>
          <w:szCs w:val="24"/>
        </w:rPr>
        <w:t>).</w:t>
      </w:r>
    </w:p>
    <w:p w:rsidR="00D618FB" w:rsidRDefault="00D618FB" w:rsidP="00F87AAB">
      <w:pPr>
        <w:pStyle w:val="ConsPlusNormal"/>
        <w:widowControl/>
        <w:numPr>
          <w:ilvl w:val="0"/>
          <w:numId w:val="4"/>
        </w:numPr>
        <w:tabs>
          <w:tab w:val="left" w:pos="426"/>
        </w:tabs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A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на официальном сайте администрации Красногорского района в сети Интернет.</w:t>
      </w:r>
    </w:p>
    <w:p w:rsidR="00F87AAB" w:rsidRPr="00F87AAB" w:rsidRDefault="00F87AAB" w:rsidP="00F87AAB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87AAB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Pr="00F87AAB">
        <w:rPr>
          <w:rFonts w:ascii="Times New Roman" w:hAnsi="Times New Roman" w:cs="Times New Roman"/>
        </w:rPr>
        <w:t>.</w:t>
      </w:r>
    </w:p>
    <w:p w:rsidR="00B0414A" w:rsidRDefault="00B0414A" w:rsidP="00F87AAB">
      <w:pPr>
        <w:pStyle w:val="ConsPlusNormal"/>
        <w:ind w:firstLine="709"/>
        <w:jc w:val="both"/>
      </w:pPr>
    </w:p>
    <w:p w:rsidR="00D618FB" w:rsidRDefault="00D618FB">
      <w:pPr>
        <w:pStyle w:val="ConsPlusNormal"/>
        <w:jc w:val="right"/>
      </w:pPr>
    </w:p>
    <w:p w:rsidR="00D618FB" w:rsidRPr="00925266" w:rsidRDefault="00D618FB" w:rsidP="00D618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18FB" w:rsidRPr="00925266" w:rsidRDefault="00C2579F" w:rsidP="00D618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r w:rsidR="003D19E7">
        <w:rPr>
          <w:rFonts w:ascii="Times New Roman" w:hAnsi="Times New Roman" w:cs="Times New Roman"/>
          <w:sz w:val="24"/>
          <w:szCs w:val="24"/>
        </w:rPr>
        <w:t xml:space="preserve"> Красногорского </w:t>
      </w:r>
      <w:r w:rsidR="005E1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D618FB" w:rsidRPr="0092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18FB" w:rsidRPr="009252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618FB" w:rsidRPr="00925266">
        <w:rPr>
          <w:rFonts w:ascii="Times New Roman" w:hAnsi="Times New Roman" w:cs="Times New Roman"/>
          <w:sz w:val="24"/>
          <w:szCs w:val="24"/>
        </w:rPr>
        <w:t xml:space="preserve">. </w:t>
      </w:r>
      <w:r w:rsidR="0092526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оровик</w:t>
      </w: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C2579F" w:rsidRDefault="00C2579F">
      <w:pPr>
        <w:pStyle w:val="ConsPlusNormal"/>
        <w:jc w:val="right"/>
      </w:pPr>
    </w:p>
    <w:p w:rsidR="00C2579F" w:rsidRDefault="00C2579F">
      <w:pPr>
        <w:pStyle w:val="ConsPlusNormal"/>
        <w:jc w:val="right"/>
      </w:pPr>
    </w:p>
    <w:p w:rsidR="00C2579F" w:rsidRDefault="00C2579F">
      <w:pPr>
        <w:pStyle w:val="ConsPlusNormal"/>
        <w:jc w:val="right"/>
      </w:pPr>
    </w:p>
    <w:p w:rsidR="00C2579F" w:rsidRDefault="00C2579F">
      <w:pPr>
        <w:pStyle w:val="ConsPlusNormal"/>
        <w:jc w:val="right"/>
      </w:pPr>
    </w:p>
    <w:p w:rsidR="00C2579F" w:rsidRDefault="00C2579F">
      <w:pPr>
        <w:pStyle w:val="ConsPlusNormal"/>
        <w:jc w:val="right"/>
      </w:pPr>
    </w:p>
    <w:p w:rsidR="00C2579F" w:rsidRDefault="00C2579F">
      <w:pPr>
        <w:pStyle w:val="ConsPlusNormal"/>
        <w:jc w:val="right"/>
      </w:pPr>
    </w:p>
    <w:p w:rsidR="00C2579F" w:rsidRDefault="00C2579F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D618FB" w:rsidRDefault="00D618FB">
      <w:pPr>
        <w:pStyle w:val="ConsPlusNormal"/>
        <w:jc w:val="right"/>
      </w:pPr>
    </w:p>
    <w:p w:rsidR="00B0414A" w:rsidRDefault="00B0414A">
      <w:pPr>
        <w:pStyle w:val="ConsPlusNormal"/>
        <w:jc w:val="right"/>
      </w:pPr>
    </w:p>
    <w:p w:rsidR="00F8165C" w:rsidRDefault="00F8165C">
      <w:pPr>
        <w:pStyle w:val="ConsPlusNormal"/>
        <w:jc w:val="right"/>
      </w:pPr>
    </w:p>
    <w:p w:rsidR="00B0414A" w:rsidRDefault="00B0414A">
      <w:pPr>
        <w:pStyle w:val="ConsPlusNormal"/>
        <w:jc w:val="right"/>
      </w:pPr>
    </w:p>
    <w:p w:rsidR="00B0414A" w:rsidRPr="00F8165C" w:rsidRDefault="00B0414A" w:rsidP="005B73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8165C"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Pr="00F8165C">
        <w:rPr>
          <w:rFonts w:ascii="Times New Roman" w:hAnsi="Times New Roman" w:cs="Times New Roman"/>
          <w:sz w:val="24"/>
          <w:szCs w:val="24"/>
        </w:rPr>
        <w:t>к Решению</w:t>
      </w:r>
    </w:p>
    <w:p w:rsidR="00B0414A" w:rsidRPr="00F8165C" w:rsidRDefault="00925266" w:rsidP="005B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B0414A" w:rsidRPr="00F8165C" w:rsidRDefault="00B0414A" w:rsidP="005B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B0414A" w:rsidRPr="00F8165C" w:rsidRDefault="00925266" w:rsidP="005B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816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0414A" w:rsidRPr="00F8165C">
        <w:rPr>
          <w:rFonts w:ascii="Times New Roman" w:hAnsi="Times New Roman" w:cs="Times New Roman"/>
          <w:sz w:val="24"/>
          <w:szCs w:val="24"/>
        </w:rPr>
        <w:t>от 2</w:t>
      </w:r>
      <w:r w:rsidRPr="00F8165C">
        <w:rPr>
          <w:rFonts w:ascii="Times New Roman" w:hAnsi="Times New Roman" w:cs="Times New Roman"/>
          <w:sz w:val="24"/>
          <w:szCs w:val="24"/>
        </w:rPr>
        <w:t>5</w:t>
      </w:r>
      <w:r w:rsidR="00B0414A" w:rsidRPr="00F8165C">
        <w:rPr>
          <w:rFonts w:ascii="Times New Roman" w:hAnsi="Times New Roman" w:cs="Times New Roman"/>
          <w:sz w:val="24"/>
          <w:szCs w:val="24"/>
        </w:rPr>
        <w:t>.</w:t>
      </w:r>
      <w:r w:rsidRPr="00F8165C">
        <w:rPr>
          <w:rFonts w:ascii="Times New Roman" w:hAnsi="Times New Roman" w:cs="Times New Roman"/>
          <w:sz w:val="24"/>
          <w:szCs w:val="24"/>
        </w:rPr>
        <w:t>10</w:t>
      </w:r>
      <w:r w:rsidR="00B0414A" w:rsidRPr="00F8165C">
        <w:rPr>
          <w:rFonts w:ascii="Times New Roman" w:hAnsi="Times New Roman" w:cs="Times New Roman"/>
          <w:sz w:val="24"/>
          <w:szCs w:val="24"/>
        </w:rPr>
        <w:t>.201</w:t>
      </w:r>
      <w:r w:rsidRPr="00F8165C">
        <w:rPr>
          <w:rFonts w:ascii="Times New Roman" w:hAnsi="Times New Roman" w:cs="Times New Roman"/>
          <w:sz w:val="24"/>
          <w:szCs w:val="24"/>
        </w:rPr>
        <w:t>6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="00F8165C">
        <w:rPr>
          <w:rFonts w:ascii="Times New Roman" w:hAnsi="Times New Roman" w:cs="Times New Roman"/>
          <w:sz w:val="24"/>
          <w:szCs w:val="24"/>
        </w:rPr>
        <w:t>№</w:t>
      </w:r>
    </w:p>
    <w:p w:rsidR="00B0414A" w:rsidRPr="00F8165C" w:rsidRDefault="00B0414A" w:rsidP="005B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414A" w:rsidRPr="00F8165C" w:rsidRDefault="00B0414A" w:rsidP="005B7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F8165C">
        <w:rPr>
          <w:rFonts w:ascii="Times New Roman" w:hAnsi="Times New Roman" w:cs="Times New Roman"/>
          <w:sz w:val="24"/>
          <w:szCs w:val="24"/>
        </w:rPr>
        <w:t>ПОЛОЖЕНИЕ</w:t>
      </w:r>
    </w:p>
    <w:p w:rsidR="00B0414A" w:rsidRPr="00F8165C" w:rsidRDefault="00B0414A" w:rsidP="005B7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о порядке привлечения заемных средств</w:t>
      </w:r>
    </w:p>
    <w:p w:rsidR="00B0414A" w:rsidRPr="00F8165C" w:rsidRDefault="00B0414A" w:rsidP="005B7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и управления муниципальным долгом</w:t>
      </w:r>
    </w:p>
    <w:p w:rsidR="00B0414A" w:rsidRPr="00F8165C" w:rsidRDefault="00925266" w:rsidP="005B7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B0414A" w:rsidRPr="00F8165C">
        <w:rPr>
          <w:rFonts w:ascii="Times New Roman" w:hAnsi="Times New Roman" w:cs="Times New Roman"/>
          <w:sz w:val="24"/>
          <w:szCs w:val="24"/>
        </w:rPr>
        <w:t>района</w:t>
      </w:r>
    </w:p>
    <w:p w:rsidR="00B0414A" w:rsidRPr="00F8165C" w:rsidRDefault="00B0414A" w:rsidP="005B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5266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925266" w:rsidRPr="00F8165C">
        <w:rPr>
          <w:rFonts w:ascii="Times New Roman" w:hAnsi="Times New Roman" w:cs="Times New Roman"/>
          <w:sz w:val="24"/>
          <w:szCs w:val="24"/>
        </w:rPr>
        <w:t xml:space="preserve">разграничивает полномочия органов местного самоуправления в сфере долговой политики </w:t>
      </w:r>
      <w:r w:rsidR="00C42934" w:rsidRPr="00F8165C">
        <w:rPr>
          <w:rFonts w:ascii="Times New Roman" w:hAnsi="Times New Roman" w:cs="Times New Roman"/>
          <w:sz w:val="24"/>
          <w:szCs w:val="24"/>
        </w:rPr>
        <w:t>Красногорского района, устанавливает порядок осуществления муниципальных заимствований</w:t>
      </w:r>
      <w:r w:rsidR="00DC658B">
        <w:rPr>
          <w:rFonts w:ascii="Times New Roman" w:hAnsi="Times New Roman" w:cs="Times New Roman"/>
          <w:sz w:val="24"/>
          <w:szCs w:val="24"/>
        </w:rPr>
        <w:t>, предоставления муниципальных гарантий Красногорского района и</w:t>
      </w:r>
      <w:r w:rsidR="00C42934" w:rsidRPr="00F8165C">
        <w:rPr>
          <w:rFonts w:ascii="Times New Roman" w:hAnsi="Times New Roman" w:cs="Times New Roman"/>
          <w:sz w:val="24"/>
          <w:szCs w:val="24"/>
        </w:rPr>
        <w:t xml:space="preserve"> управления муниципальным долгом Красногорского района в соответствии с действующим законодательством Российской Федерации</w:t>
      </w:r>
      <w:r w:rsidR="00925266" w:rsidRPr="00F8165C">
        <w:rPr>
          <w:rFonts w:ascii="Times New Roman" w:hAnsi="Times New Roman" w:cs="Times New Roman"/>
          <w:sz w:val="24"/>
          <w:szCs w:val="24"/>
        </w:rPr>
        <w:t>.</w:t>
      </w:r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6CA" w:rsidRPr="00F8165C" w:rsidRDefault="000276CA" w:rsidP="005B735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1. Полномочия органов Красногорского района в сфере долговой политики Красногорского района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1.1. Красногорский районный Совет народных депутатов в пределах своих полномочий: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принимает решения, иные нормативные правовые акты в сфере долговой политики Красногорского района;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осуществляет контроль состояния и движения муниципального долга Красногорского района;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федеральным законодательством,  законодательством Брянской области и нормативными правовыми актами Красногорского района.</w:t>
      </w:r>
    </w:p>
    <w:p w:rsidR="000276CA" w:rsidRPr="00F8165C" w:rsidRDefault="00DD154F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1.</w:t>
      </w:r>
      <w:r w:rsidR="000276CA" w:rsidRPr="00F8165C">
        <w:rPr>
          <w:rFonts w:ascii="Times New Roman" w:hAnsi="Times New Roman" w:cs="Times New Roman"/>
          <w:sz w:val="24"/>
          <w:szCs w:val="24"/>
        </w:rPr>
        <w:t>2. Администрация Красногорского района в пределах своих полномочий: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принимает нормативные правовые акты в сфере долговой политики </w:t>
      </w:r>
      <w:r w:rsidR="00AC51B0" w:rsidRPr="00F8165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F8165C">
        <w:rPr>
          <w:rFonts w:ascii="Times New Roman" w:hAnsi="Times New Roman" w:cs="Times New Roman"/>
          <w:sz w:val="24"/>
          <w:szCs w:val="24"/>
        </w:rPr>
        <w:t>;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AC51B0" w:rsidRPr="00F8165C">
        <w:rPr>
          <w:rFonts w:ascii="Times New Roman" w:hAnsi="Times New Roman" w:cs="Times New Roman"/>
          <w:sz w:val="24"/>
          <w:szCs w:val="24"/>
        </w:rPr>
        <w:t>муниципальные гарантии</w:t>
      </w:r>
      <w:r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="00AC51B0" w:rsidRPr="00F8165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F8165C">
        <w:rPr>
          <w:rFonts w:ascii="Times New Roman" w:hAnsi="Times New Roman" w:cs="Times New Roman"/>
          <w:sz w:val="24"/>
          <w:szCs w:val="24"/>
        </w:rPr>
        <w:t>;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заключает договоры о предоставлении </w:t>
      </w:r>
      <w:r w:rsidR="00AC51B0" w:rsidRPr="00F8165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8165C">
        <w:rPr>
          <w:rFonts w:ascii="Times New Roman" w:hAnsi="Times New Roman" w:cs="Times New Roman"/>
          <w:sz w:val="24"/>
          <w:szCs w:val="24"/>
        </w:rPr>
        <w:t xml:space="preserve">гарантий </w:t>
      </w:r>
      <w:r w:rsidR="00AC51B0" w:rsidRPr="00F8165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F8165C">
        <w:rPr>
          <w:rFonts w:ascii="Times New Roman" w:hAnsi="Times New Roman" w:cs="Times New Roman"/>
          <w:sz w:val="24"/>
          <w:szCs w:val="24"/>
        </w:rPr>
        <w:t>, договоры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гарантии;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федеральным законодательством</w:t>
      </w:r>
      <w:r w:rsidR="00AC51B0" w:rsidRPr="00F8165C">
        <w:rPr>
          <w:rFonts w:ascii="Times New Roman" w:hAnsi="Times New Roman" w:cs="Times New Roman"/>
          <w:sz w:val="24"/>
          <w:szCs w:val="24"/>
        </w:rPr>
        <w:t>,</w:t>
      </w:r>
      <w:r w:rsidRPr="00F8165C">
        <w:rPr>
          <w:rFonts w:ascii="Times New Roman" w:hAnsi="Times New Roman" w:cs="Times New Roman"/>
          <w:sz w:val="24"/>
          <w:szCs w:val="24"/>
        </w:rPr>
        <w:t xml:space="preserve">  законодательством Брянской области</w:t>
      </w:r>
      <w:r w:rsidR="00AC51B0" w:rsidRPr="00F8165C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Красногорского района</w:t>
      </w:r>
      <w:r w:rsidRPr="00F8165C">
        <w:rPr>
          <w:rFonts w:ascii="Times New Roman" w:hAnsi="Times New Roman" w:cs="Times New Roman"/>
          <w:sz w:val="24"/>
          <w:szCs w:val="24"/>
        </w:rPr>
        <w:t>.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14A" w:rsidRDefault="00AC51B0" w:rsidP="005B73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2. Муниципальный долг Красногорского района</w:t>
      </w:r>
    </w:p>
    <w:p w:rsidR="006761B2" w:rsidRPr="00F8165C" w:rsidRDefault="006761B2" w:rsidP="005B73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414A" w:rsidRPr="00F8165C" w:rsidRDefault="00A33A11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2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.1. </w:t>
      </w:r>
      <w:r w:rsidR="00C42934" w:rsidRPr="00F8165C">
        <w:rPr>
          <w:rFonts w:ascii="Times New Roman" w:hAnsi="Times New Roman" w:cs="Times New Roman"/>
          <w:sz w:val="24"/>
          <w:szCs w:val="24"/>
        </w:rPr>
        <w:t>К м</w:t>
      </w:r>
      <w:r w:rsidR="00B0414A" w:rsidRPr="00F8165C">
        <w:rPr>
          <w:rFonts w:ascii="Times New Roman" w:hAnsi="Times New Roman" w:cs="Times New Roman"/>
          <w:sz w:val="24"/>
          <w:szCs w:val="24"/>
        </w:rPr>
        <w:t>униципальн</w:t>
      </w:r>
      <w:r w:rsidR="00C42934" w:rsidRPr="00F8165C">
        <w:rPr>
          <w:rFonts w:ascii="Times New Roman" w:hAnsi="Times New Roman" w:cs="Times New Roman"/>
          <w:sz w:val="24"/>
          <w:szCs w:val="24"/>
        </w:rPr>
        <w:t>ому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долг</w:t>
      </w:r>
      <w:r w:rsidR="00C42934" w:rsidRPr="00F8165C">
        <w:rPr>
          <w:rFonts w:ascii="Times New Roman" w:hAnsi="Times New Roman" w:cs="Times New Roman"/>
          <w:sz w:val="24"/>
          <w:szCs w:val="24"/>
        </w:rPr>
        <w:t>у Красногорского района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="00C42934" w:rsidRPr="00F8165C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B0414A" w:rsidRPr="00F8165C">
        <w:rPr>
          <w:rFonts w:ascii="Times New Roman" w:hAnsi="Times New Roman" w:cs="Times New Roman"/>
          <w:sz w:val="24"/>
          <w:szCs w:val="24"/>
        </w:rPr>
        <w:t>совокупность долговых обязатель</w:t>
      </w:r>
      <w:proofErr w:type="gramStart"/>
      <w:r w:rsidR="00B0414A" w:rsidRPr="00F8165C">
        <w:rPr>
          <w:rFonts w:ascii="Times New Roman" w:hAnsi="Times New Roman" w:cs="Times New Roman"/>
          <w:sz w:val="24"/>
          <w:szCs w:val="24"/>
        </w:rPr>
        <w:t xml:space="preserve">ств </w:t>
      </w:r>
      <w:r w:rsidR="00C42934" w:rsidRPr="00F8165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C42934" w:rsidRPr="00F8165C">
        <w:rPr>
          <w:rFonts w:ascii="Times New Roman" w:hAnsi="Times New Roman" w:cs="Times New Roman"/>
          <w:sz w:val="24"/>
          <w:szCs w:val="24"/>
        </w:rPr>
        <w:t>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0414A" w:rsidRPr="00F8165C" w:rsidRDefault="00A33A11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2</w:t>
      </w:r>
      <w:r w:rsidR="00B0414A" w:rsidRPr="00F8165C">
        <w:rPr>
          <w:rFonts w:ascii="Times New Roman" w:hAnsi="Times New Roman" w:cs="Times New Roman"/>
          <w:sz w:val="24"/>
          <w:szCs w:val="24"/>
        </w:rPr>
        <w:t>.</w:t>
      </w:r>
      <w:r w:rsidR="00C42934" w:rsidRPr="00F8165C">
        <w:rPr>
          <w:rFonts w:ascii="Times New Roman" w:hAnsi="Times New Roman" w:cs="Times New Roman"/>
          <w:sz w:val="24"/>
          <w:szCs w:val="24"/>
        </w:rPr>
        <w:t>2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. Долговые обязательства </w:t>
      </w:r>
      <w:r w:rsidR="00C42934"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района могут существовать в виде обязательств </w:t>
      </w:r>
      <w:proofErr w:type="gramStart"/>
      <w:r w:rsidR="00B0414A" w:rsidRPr="00F816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0414A" w:rsidRPr="00F8165C">
        <w:rPr>
          <w:rFonts w:ascii="Times New Roman" w:hAnsi="Times New Roman" w:cs="Times New Roman"/>
          <w:sz w:val="24"/>
          <w:szCs w:val="24"/>
        </w:rPr>
        <w:t>:</w:t>
      </w:r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- ценным бумагам </w:t>
      </w:r>
      <w:r w:rsidR="006F3DB3"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Pr="00F8165C">
        <w:rPr>
          <w:rFonts w:ascii="Times New Roman" w:hAnsi="Times New Roman" w:cs="Times New Roman"/>
          <w:sz w:val="24"/>
          <w:szCs w:val="24"/>
        </w:rPr>
        <w:t xml:space="preserve"> района (муниципальным ценным бумагам);</w:t>
      </w:r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- бюджетным кредитам, привлеченным </w:t>
      </w:r>
      <w:r w:rsidR="006F3DB3" w:rsidRPr="00F8165C">
        <w:rPr>
          <w:rFonts w:ascii="Times New Roman" w:hAnsi="Times New Roman" w:cs="Times New Roman"/>
          <w:sz w:val="24"/>
          <w:szCs w:val="24"/>
        </w:rPr>
        <w:t>в бюджет Красногорского</w:t>
      </w:r>
      <w:r w:rsidRPr="00F8165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F3DB3" w:rsidRPr="00F8165C">
        <w:rPr>
          <w:rFonts w:ascii="Times New Roman" w:hAnsi="Times New Roman" w:cs="Times New Roman"/>
          <w:sz w:val="24"/>
          <w:szCs w:val="24"/>
        </w:rPr>
        <w:t>а</w:t>
      </w:r>
      <w:r w:rsidRPr="00F8165C">
        <w:rPr>
          <w:rFonts w:ascii="Times New Roman" w:hAnsi="Times New Roman" w:cs="Times New Roman"/>
          <w:sz w:val="24"/>
          <w:szCs w:val="24"/>
        </w:rPr>
        <w:t xml:space="preserve"> от </w:t>
      </w:r>
      <w:r w:rsidR="006F3DB3" w:rsidRPr="00F8165C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F8165C">
        <w:rPr>
          <w:rFonts w:ascii="Times New Roman" w:hAnsi="Times New Roman" w:cs="Times New Roman"/>
          <w:sz w:val="24"/>
          <w:szCs w:val="24"/>
        </w:rPr>
        <w:t>бюджетов  бюджетной системы Российской Федерации;</w:t>
      </w:r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- кредитам, полученным </w:t>
      </w:r>
      <w:r w:rsidR="006F3DB3" w:rsidRPr="00F8165C">
        <w:rPr>
          <w:rFonts w:ascii="Times New Roman" w:hAnsi="Times New Roman" w:cs="Times New Roman"/>
          <w:sz w:val="24"/>
          <w:szCs w:val="24"/>
        </w:rPr>
        <w:t>Красногорским</w:t>
      </w:r>
      <w:r w:rsidRPr="00F8165C">
        <w:rPr>
          <w:rFonts w:ascii="Times New Roman" w:hAnsi="Times New Roman" w:cs="Times New Roman"/>
          <w:sz w:val="24"/>
          <w:szCs w:val="24"/>
        </w:rPr>
        <w:t xml:space="preserve"> районом от кредитных организаций;</w:t>
      </w:r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- </w:t>
      </w:r>
      <w:r w:rsidR="006F3DB3"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Pr="00F8165C">
        <w:rPr>
          <w:rFonts w:ascii="Times New Roman" w:hAnsi="Times New Roman" w:cs="Times New Roman"/>
          <w:sz w:val="24"/>
          <w:szCs w:val="24"/>
        </w:rPr>
        <w:t>муниципальным гарантиям</w:t>
      </w:r>
      <w:r w:rsidR="006F3DB3" w:rsidRPr="00F8165C">
        <w:rPr>
          <w:rFonts w:ascii="Times New Roman" w:hAnsi="Times New Roman" w:cs="Times New Roman"/>
          <w:sz w:val="24"/>
          <w:szCs w:val="24"/>
        </w:rPr>
        <w:t>, предоставленным от имени Красногорского</w:t>
      </w:r>
      <w:r w:rsidRPr="00F8165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Долговые обязательства </w:t>
      </w:r>
      <w:r w:rsidR="006F3DB3" w:rsidRPr="00F8165C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F8165C">
        <w:rPr>
          <w:rFonts w:ascii="Times New Roman" w:hAnsi="Times New Roman" w:cs="Times New Roman"/>
          <w:sz w:val="24"/>
          <w:szCs w:val="24"/>
        </w:rPr>
        <w:t>района не могут существовать в иных формах, за исключением предусмотренных настоящим пунктом.</w:t>
      </w:r>
    </w:p>
    <w:p w:rsidR="00B0414A" w:rsidRPr="00F8165C" w:rsidRDefault="00A33A11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0414A" w:rsidRPr="00F8165C">
        <w:rPr>
          <w:rFonts w:ascii="Times New Roman" w:hAnsi="Times New Roman" w:cs="Times New Roman"/>
          <w:sz w:val="24"/>
          <w:szCs w:val="24"/>
        </w:rPr>
        <w:t>.</w:t>
      </w:r>
      <w:r w:rsidR="006F3DB3" w:rsidRPr="00F8165C">
        <w:rPr>
          <w:rFonts w:ascii="Times New Roman" w:hAnsi="Times New Roman" w:cs="Times New Roman"/>
          <w:sz w:val="24"/>
          <w:szCs w:val="24"/>
        </w:rPr>
        <w:t>3</w:t>
      </w:r>
      <w:r w:rsidR="00B0414A" w:rsidRPr="00F8165C">
        <w:rPr>
          <w:rFonts w:ascii="Times New Roman" w:hAnsi="Times New Roman" w:cs="Times New Roman"/>
          <w:sz w:val="24"/>
          <w:szCs w:val="24"/>
        </w:rPr>
        <w:t>. Долговые обязательства К</w:t>
      </w:r>
      <w:r w:rsidR="006F3DB3" w:rsidRPr="00F8165C">
        <w:rPr>
          <w:rFonts w:ascii="Times New Roman" w:hAnsi="Times New Roman" w:cs="Times New Roman"/>
          <w:sz w:val="24"/>
          <w:szCs w:val="24"/>
        </w:rPr>
        <w:t>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муниципального района могут быть краткосрочными (менее одного года), среднесрочными (от одного года до пяти лет) и долгосрочными (от пяти лет до 10 лет включительно).</w:t>
      </w:r>
    </w:p>
    <w:p w:rsidR="00B0414A" w:rsidRPr="00F8165C" w:rsidRDefault="00A33A11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2</w:t>
      </w:r>
      <w:r w:rsidR="00AC51B0" w:rsidRPr="00F8165C">
        <w:rPr>
          <w:rFonts w:ascii="Times New Roman" w:hAnsi="Times New Roman" w:cs="Times New Roman"/>
          <w:sz w:val="24"/>
          <w:szCs w:val="24"/>
        </w:rPr>
        <w:t>.4</w:t>
      </w:r>
      <w:r w:rsidR="00B0414A" w:rsidRPr="00F8165C">
        <w:rPr>
          <w:rFonts w:ascii="Times New Roman" w:hAnsi="Times New Roman" w:cs="Times New Roman"/>
          <w:sz w:val="24"/>
          <w:szCs w:val="24"/>
        </w:rPr>
        <w:t>. Управление муниципальным долгом осуществляется администраци</w:t>
      </w:r>
      <w:r w:rsidR="005447B7">
        <w:rPr>
          <w:rFonts w:ascii="Times New Roman" w:hAnsi="Times New Roman" w:cs="Times New Roman"/>
          <w:sz w:val="24"/>
          <w:szCs w:val="24"/>
        </w:rPr>
        <w:t>ей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="000276CA"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F39FE"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r w:rsidR="00AC51B0" w:rsidRPr="00F8165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B0414A" w:rsidRPr="00F8165C">
        <w:rPr>
          <w:rFonts w:ascii="Times New Roman" w:hAnsi="Times New Roman" w:cs="Times New Roman"/>
          <w:sz w:val="24"/>
          <w:szCs w:val="24"/>
        </w:rPr>
        <w:t>.</w:t>
      </w:r>
    </w:p>
    <w:p w:rsidR="00FD6490" w:rsidRPr="00F8165C" w:rsidRDefault="00A33A11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2</w:t>
      </w:r>
      <w:r w:rsidR="00AC51B0" w:rsidRPr="00F8165C">
        <w:rPr>
          <w:rFonts w:ascii="Times New Roman" w:hAnsi="Times New Roman" w:cs="Times New Roman"/>
          <w:sz w:val="24"/>
          <w:szCs w:val="24"/>
        </w:rPr>
        <w:t>.5</w:t>
      </w:r>
      <w:r w:rsidR="00B0414A" w:rsidRPr="00F8165C">
        <w:rPr>
          <w:rFonts w:ascii="Times New Roman" w:hAnsi="Times New Roman" w:cs="Times New Roman"/>
          <w:sz w:val="24"/>
          <w:szCs w:val="24"/>
        </w:rPr>
        <w:t>. Муниципальные внутренние заимствования осуществляются в целях финансирования дефицита бюджета</w:t>
      </w:r>
      <w:r w:rsidR="00AC51B0" w:rsidRPr="00F8165C">
        <w:rPr>
          <w:rFonts w:ascii="Times New Roman" w:hAnsi="Times New Roman" w:cs="Times New Roman"/>
          <w:sz w:val="24"/>
          <w:szCs w:val="24"/>
        </w:rPr>
        <w:t xml:space="preserve"> Красногорского района</w:t>
      </w:r>
      <w:r w:rsidR="00B0414A" w:rsidRPr="00F8165C">
        <w:rPr>
          <w:rFonts w:ascii="Times New Roman" w:hAnsi="Times New Roman" w:cs="Times New Roman"/>
          <w:sz w:val="24"/>
          <w:szCs w:val="24"/>
        </w:rPr>
        <w:t>, а также для погашения муниципальных долговых обязательств.</w:t>
      </w:r>
      <w:r w:rsidR="009863A7" w:rsidRPr="00F8165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55"/>
      <w:bookmarkEnd w:id="2"/>
    </w:p>
    <w:p w:rsidR="00B0414A" w:rsidRPr="00F8165C" w:rsidRDefault="00A33A11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2</w:t>
      </w:r>
      <w:r w:rsidR="00AC51B0" w:rsidRPr="00F8165C">
        <w:rPr>
          <w:rFonts w:ascii="Times New Roman" w:hAnsi="Times New Roman" w:cs="Times New Roman"/>
          <w:sz w:val="24"/>
          <w:szCs w:val="24"/>
        </w:rPr>
        <w:t>.6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. Решением </w:t>
      </w:r>
      <w:r w:rsidR="0034176F"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</w:t>
      </w:r>
      <w:r w:rsidR="00493D8E" w:rsidRPr="00F8165C">
        <w:rPr>
          <w:rFonts w:ascii="Times New Roman" w:hAnsi="Times New Roman" w:cs="Times New Roman"/>
          <w:sz w:val="24"/>
          <w:szCs w:val="24"/>
        </w:rPr>
        <w:t xml:space="preserve"> о бюджете Красногорского муниципального района на очередной финансовый год и плановый период 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устанавливается верхний предел муниципального долга по состоянию на 1 января года, следующего за очередным финансовым годом и каждым годом планового периода, представляющий собой расчетный показатель, с </w:t>
      </w:r>
      <w:proofErr w:type="gramStart"/>
      <w:r w:rsidR="00B0414A" w:rsidRPr="00F8165C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гарантиям.</w:t>
      </w:r>
    </w:p>
    <w:p w:rsidR="00B0414A" w:rsidRPr="00F8165C" w:rsidRDefault="00A33A11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F8165C">
        <w:rPr>
          <w:rFonts w:ascii="Times New Roman" w:hAnsi="Times New Roman" w:cs="Times New Roman"/>
          <w:sz w:val="24"/>
          <w:szCs w:val="24"/>
        </w:rPr>
        <w:t>2</w:t>
      </w:r>
      <w:r w:rsidR="00B0414A" w:rsidRPr="00F8165C">
        <w:rPr>
          <w:rFonts w:ascii="Times New Roman" w:hAnsi="Times New Roman" w:cs="Times New Roman"/>
          <w:sz w:val="24"/>
          <w:szCs w:val="24"/>
        </w:rPr>
        <w:t>.</w:t>
      </w:r>
      <w:r w:rsidR="00680CE1">
        <w:rPr>
          <w:rFonts w:ascii="Times New Roman" w:hAnsi="Times New Roman" w:cs="Times New Roman"/>
          <w:sz w:val="24"/>
          <w:szCs w:val="24"/>
        </w:rPr>
        <w:t>7</w:t>
      </w:r>
      <w:r w:rsidR="00B0414A" w:rsidRPr="00F8165C">
        <w:rPr>
          <w:rFonts w:ascii="Times New Roman" w:hAnsi="Times New Roman" w:cs="Times New Roman"/>
          <w:sz w:val="24"/>
          <w:szCs w:val="24"/>
        </w:rPr>
        <w:t>. Программа муниципальных внутренних заимствований</w:t>
      </w:r>
      <w:r w:rsidR="009C2366" w:rsidRPr="00F8165C">
        <w:rPr>
          <w:rFonts w:ascii="Times New Roman" w:hAnsi="Times New Roman" w:cs="Times New Roman"/>
          <w:sz w:val="24"/>
          <w:szCs w:val="24"/>
        </w:rPr>
        <w:t xml:space="preserve"> Красногорского района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представляет собой перечень всех внутренних заимствований </w:t>
      </w:r>
      <w:r w:rsidR="009C2366" w:rsidRPr="00F8165C">
        <w:rPr>
          <w:rFonts w:ascii="Times New Roman" w:hAnsi="Times New Roman" w:cs="Times New Roman"/>
          <w:sz w:val="24"/>
          <w:szCs w:val="24"/>
        </w:rPr>
        <w:t xml:space="preserve">Красногорского района 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в виде разницы между объемом привлечения и объемом средств, направленных на погашение основной суммы долга, по каждому виду заимствований. Программа муниципальных внутренних заимствований </w:t>
      </w:r>
      <w:r w:rsidR="009C2366"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является приложением к проекту решения о бюджете </w:t>
      </w:r>
      <w:r w:rsidR="009C2366"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период.</w:t>
      </w:r>
      <w:r w:rsidR="009C2366"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="00B0414A" w:rsidRPr="00F8165C">
        <w:rPr>
          <w:rFonts w:ascii="Times New Roman" w:hAnsi="Times New Roman" w:cs="Times New Roman"/>
          <w:sz w:val="24"/>
          <w:szCs w:val="24"/>
        </w:rPr>
        <w:t>В программу муниципальных внутренних заимствований в обязательном порядке включаются соглашения о займах, заключенные в предыдущие годы, если такие соглашения не утратили силу в установленном порядке.</w:t>
      </w:r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14A" w:rsidRPr="00F8165C" w:rsidRDefault="00A33A11" w:rsidP="005B73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3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.  </w:t>
      </w:r>
      <w:r w:rsidRPr="00F8165C">
        <w:rPr>
          <w:rFonts w:ascii="Times New Roman" w:hAnsi="Times New Roman" w:cs="Times New Roman"/>
          <w:sz w:val="24"/>
          <w:szCs w:val="24"/>
        </w:rPr>
        <w:t>О</w:t>
      </w:r>
      <w:r w:rsidR="00B0414A" w:rsidRPr="00F8165C">
        <w:rPr>
          <w:rFonts w:ascii="Times New Roman" w:hAnsi="Times New Roman" w:cs="Times New Roman"/>
          <w:sz w:val="24"/>
          <w:szCs w:val="24"/>
        </w:rPr>
        <w:t>существления муниципальных заимствований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Красногорского района</w:t>
      </w:r>
    </w:p>
    <w:p w:rsidR="00B0414A" w:rsidRPr="00F8165C" w:rsidRDefault="00B0414A" w:rsidP="005B735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3A11" w:rsidRPr="00F8165C" w:rsidRDefault="00A33A11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3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.1. От имени </w:t>
      </w:r>
      <w:r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района право </w:t>
      </w:r>
      <w:bookmarkStart w:id="4" w:name="P63"/>
      <w:bookmarkEnd w:id="4"/>
      <w:r w:rsidRPr="00F8165C">
        <w:rPr>
          <w:rFonts w:ascii="Times New Roman" w:hAnsi="Times New Roman" w:cs="Times New Roman"/>
          <w:sz w:val="24"/>
          <w:szCs w:val="24"/>
        </w:rPr>
        <w:t xml:space="preserve"> осуществления муниципальных заимствований в соответствии с Бюджетным кодексом и уставом Красногорского района принадлежит администрации Красногорского района. </w:t>
      </w:r>
    </w:p>
    <w:p w:rsidR="00B0414A" w:rsidRPr="00F8165C" w:rsidRDefault="00340A44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3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.2. Осуществление муниципальных заимствований, допускаются только в случае утверждения решением </w:t>
      </w:r>
      <w:r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бюджете </w:t>
      </w:r>
      <w:r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муниципального района на текущий финансовый год и плановый период следующих параметров:</w:t>
      </w:r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- привлечения средств из источников финансирования дефицита бюджета </w:t>
      </w:r>
      <w:r w:rsidR="00340A44"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Pr="00F8165C">
        <w:rPr>
          <w:rFonts w:ascii="Times New Roman" w:hAnsi="Times New Roman" w:cs="Times New Roman"/>
          <w:sz w:val="24"/>
          <w:szCs w:val="24"/>
        </w:rPr>
        <w:t xml:space="preserve"> муниципального района, соответствующего ограничениям, установленным Бюджетным </w:t>
      </w:r>
      <w:hyperlink r:id="rId10" w:history="1">
        <w:r w:rsidRPr="00F8165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165C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- предельного размера муниципального долга, соответствующего ограничениям, установленным </w:t>
      </w:r>
      <w:hyperlink w:anchor="P55" w:history="1">
        <w:r w:rsidRPr="00F8165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  <w:r w:rsidR="00340A44" w:rsidRPr="00F8165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F8165C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="00340A44" w:rsidRPr="00F8165C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F8165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6" w:history="1">
        <w:r w:rsidR="00340A44" w:rsidRPr="00F8165C">
          <w:rPr>
            <w:rFonts w:ascii="Times New Roman" w:hAnsi="Times New Roman" w:cs="Times New Roman"/>
            <w:color w:val="0000FF"/>
            <w:sz w:val="24"/>
            <w:szCs w:val="24"/>
          </w:rPr>
          <w:t>2.6</w:t>
        </w:r>
      </w:hyperlink>
      <w:r w:rsidRPr="00F8165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- расходов на обслуживание муниципального долга в текущем финансовом году. При этом предельный объем расходов на обслуживание муниципального долга, утвержденный решением </w:t>
      </w:r>
      <w:r w:rsidR="00340A44"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Pr="00F8165C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бюджете </w:t>
      </w:r>
      <w:r w:rsidR="00340A44"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Pr="00F8165C">
        <w:rPr>
          <w:rFonts w:ascii="Times New Roman" w:hAnsi="Times New Roman" w:cs="Times New Roman"/>
          <w:sz w:val="24"/>
          <w:szCs w:val="24"/>
        </w:rPr>
        <w:t xml:space="preserve"> муниципального района, не должен превышать 15 процентов объема расходов бюджета </w:t>
      </w:r>
      <w:r w:rsidR="00340A44"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Pr="00F8165C">
        <w:rPr>
          <w:rFonts w:ascii="Times New Roman" w:hAnsi="Times New Roman" w:cs="Times New Roman"/>
          <w:sz w:val="24"/>
          <w:szCs w:val="24"/>
        </w:rPr>
        <w:t xml:space="preserve"> муниципального района, за исключением объемов расходов, которые осуществляются за счет субвенций, предоставляемых из бюджетов других уровней бюджетной системы Российской Федерации;</w:t>
      </w:r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- в программе муниципальных гарантий в валюте Российской Федерации должна быть отдельно предусмотрена каждая гарантия (с указанием принципала по каждой гарантии), величина которой превышает 100 тысяч рублей;</w:t>
      </w:r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- утверждение программы муниципальных заимствований.</w:t>
      </w:r>
    </w:p>
    <w:p w:rsidR="00B0414A" w:rsidRPr="00F8165C" w:rsidRDefault="00340A44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3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B0414A" w:rsidRPr="00F8165C">
        <w:rPr>
          <w:rFonts w:ascii="Times New Roman" w:hAnsi="Times New Roman" w:cs="Times New Roman"/>
          <w:sz w:val="24"/>
          <w:szCs w:val="24"/>
        </w:rPr>
        <w:t xml:space="preserve">Если при исполнении бюджета </w:t>
      </w:r>
      <w:r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муниципального района нарушается хотя бы один из параметров, указанных в </w:t>
      </w:r>
      <w:hyperlink w:anchor="P63" w:history="1">
        <w:r w:rsidR="00B0414A" w:rsidRPr="00F8165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F8165C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B0414A" w:rsidRPr="00F8165C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настоящего Положения, и при этом муниципальное образование в состоянии обеспечить обслуживание и </w:t>
      </w:r>
      <w:r w:rsidR="00B0414A" w:rsidRPr="00F8165C">
        <w:rPr>
          <w:rFonts w:ascii="Times New Roman" w:hAnsi="Times New Roman" w:cs="Times New Roman"/>
          <w:sz w:val="24"/>
          <w:szCs w:val="24"/>
        </w:rPr>
        <w:lastRenderedPageBreak/>
        <w:t xml:space="preserve">погашение своих долговых обязательств, принятие новых долговых обязательств осуществляется только после приведения указанных бюджетных параметров в соответствие с требованиями </w:t>
      </w:r>
      <w:hyperlink w:anchor="P63" w:history="1">
        <w:r w:rsidR="00B0414A" w:rsidRPr="00F8165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  <w:r w:rsidRPr="00F8165C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B0414A" w:rsidRPr="00F8165C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настоящего Положения, за исключением заимствований (принятия других долговых обязательств), осуществляемых</w:t>
      </w:r>
      <w:proofErr w:type="gramEnd"/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в целях реструктуризации и погашения муниципального долга.</w:t>
      </w:r>
    </w:p>
    <w:p w:rsidR="00B0414A" w:rsidRPr="00F8165C" w:rsidRDefault="00F8409E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3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B0414A" w:rsidRPr="00F8165C">
        <w:rPr>
          <w:rFonts w:ascii="Times New Roman" w:hAnsi="Times New Roman" w:cs="Times New Roman"/>
          <w:sz w:val="24"/>
          <w:szCs w:val="24"/>
        </w:rPr>
        <w:t xml:space="preserve">При исполнении бюджета </w:t>
      </w:r>
      <w:r w:rsidR="00CF14E6"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муниципального района на текущий финансовый год и плановый период предложения о размерах и сроках привлечения необходимых муниципальных заимствований разрабатываются администрацией</w:t>
      </w:r>
      <w:r w:rsidR="00CF14E6" w:rsidRPr="00F8165C">
        <w:rPr>
          <w:rFonts w:ascii="Times New Roman" w:hAnsi="Times New Roman" w:cs="Times New Roman"/>
          <w:sz w:val="24"/>
          <w:szCs w:val="24"/>
        </w:rPr>
        <w:t xml:space="preserve"> 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="00CF14E6" w:rsidRPr="00F8165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в пределах муниципального долга и в соответствии с программой внутренних заимствований, утвержденной решением </w:t>
      </w:r>
      <w:r w:rsidR="00CF14E6"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бюджете </w:t>
      </w:r>
      <w:r w:rsidR="00CF14E6"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муниципального района на соответствующий финансовый год и плановый период.</w:t>
      </w:r>
      <w:proofErr w:type="gramEnd"/>
    </w:p>
    <w:p w:rsidR="00B0414A" w:rsidRPr="00F8165C" w:rsidRDefault="00CF14E6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3</w:t>
      </w:r>
      <w:r w:rsidR="00B0414A" w:rsidRPr="00F8165C">
        <w:rPr>
          <w:rFonts w:ascii="Times New Roman" w:hAnsi="Times New Roman" w:cs="Times New Roman"/>
          <w:sz w:val="24"/>
          <w:szCs w:val="24"/>
        </w:rPr>
        <w:t>.5. Поступления в бюджет</w:t>
      </w:r>
      <w:r w:rsidR="000311FF">
        <w:rPr>
          <w:rFonts w:ascii="Times New Roman" w:hAnsi="Times New Roman" w:cs="Times New Roman"/>
          <w:sz w:val="24"/>
          <w:szCs w:val="24"/>
        </w:rPr>
        <w:t xml:space="preserve"> Красногорского муниципального района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средств от заимствований и других долговых обязательств отражаются в бюджете как источники финансирования дефицита бюджета.</w:t>
      </w:r>
    </w:p>
    <w:p w:rsidR="00B0414A" w:rsidRPr="00F8165C" w:rsidRDefault="00CF14E6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3</w:t>
      </w:r>
      <w:r w:rsidR="00B0414A" w:rsidRPr="00F8165C">
        <w:rPr>
          <w:rFonts w:ascii="Times New Roman" w:hAnsi="Times New Roman" w:cs="Times New Roman"/>
          <w:sz w:val="24"/>
          <w:szCs w:val="24"/>
        </w:rPr>
        <w:t>.6.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отражаются в бюджете К</w:t>
      </w:r>
      <w:r w:rsidRPr="00F8165C">
        <w:rPr>
          <w:rFonts w:ascii="Times New Roman" w:hAnsi="Times New Roman" w:cs="Times New Roman"/>
          <w:sz w:val="24"/>
          <w:szCs w:val="24"/>
        </w:rPr>
        <w:t>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муниципального района как расходы на обслуживание муниципального долга. Доходы, полученные от размещения муниципальных ценных бумаг в сумме, превышающей номинальную стоимость, доходы, полученные в качестве накопительного купонного дохода, а также доходы, полученные в случае выкупа ценных бумаг по цене размещения, относятся на уменьшение фактических </w:t>
      </w:r>
      <w:proofErr w:type="gramStart"/>
      <w:r w:rsidR="00B0414A" w:rsidRPr="00F8165C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на обслуживание муниципального долга в текущем году.</w:t>
      </w:r>
    </w:p>
    <w:p w:rsidR="00B0414A" w:rsidRPr="00F8165C" w:rsidRDefault="00CF14E6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3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.7. Погашение основной суммы долга, возникшего из муниципальных заимствований, учитывается путем уменьшения </w:t>
      </w:r>
      <w:proofErr w:type="gramStart"/>
      <w:r w:rsidR="00B0414A" w:rsidRPr="00F8165C">
        <w:rPr>
          <w:rFonts w:ascii="Times New Roman" w:hAnsi="Times New Roman" w:cs="Times New Roman"/>
          <w:sz w:val="24"/>
          <w:szCs w:val="24"/>
        </w:rPr>
        <w:t xml:space="preserve">объема источников финансирования дефицита бюджета </w:t>
      </w:r>
      <w:r w:rsidRPr="00F8165C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B0414A" w:rsidRPr="00F8165C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B0414A" w:rsidRPr="00F8165C">
        <w:rPr>
          <w:rFonts w:ascii="Times New Roman" w:hAnsi="Times New Roman" w:cs="Times New Roman"/>
          <w:sz w:val="24"/>
          <w:szCs w:val="24"/>
        </w:rPr>
        <w:t>.</w:t>
      </w:r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8A1" w:rsidRPr="00F8165C" w:rsidRDefault="00E578A1" w:rsidP="005B73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4. </w:t>
      </w:r>
      <w:r w:rsidR="00FC006B" w:rsidRPr="00F8165C">
        <w:rPr>
          <w:rFonts w:ascii="Times New Roman" w:hAnsi="Times New Roman" w:cs="Times New Roman"/>
          <w:sz w:val="24"/>
          <w:szCs w:val="24"/>
        </w:rPr>
        <w:t>В</w:t>
      </w:r>
      <w:r w:rsidRPr="00F8165C">
        <w:rPr>
          <w:rFonts w:ascii="Times New Roman" w:hAnsi="Times New Roman" w:cs="Times New Roman"/>
          <w:sz w:val="24"/>
          <w:szCs w:val="24"/>
        </w:rPr>
        <w:t>ыпуск муниципальных</w:t>
      </w:r>
      <w:r w:rsidR="00FC006B"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Pr="00F8165C">
        <w:rPr>
          <w:rFonts w:ascii="Times New Roman" w:hAnsi="Times New Roman" w:cs="Times New Roman"/>
          <w:sz w:val="24"/>
          <w:szCs w:val="24"/>
        </w:rPr>
        <w:t>ценных бумаг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Красногорского района</w:t>
      </w:r>
    </w:p>
    <w:p w:rsidR="00E578A1" w:rsidRPr="00F8165C" w:rsidRDefault="00E578A1" w:rsidP="005B735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78A1" w:rsidRPr="00F8165C" w:rsidRDefault="00E578A1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Предельные объемы выпуска муниципальных ценных бумаг Красногорского района по номинальной стоимости на очередной финансовый год (очередной финансовый год и каждый год планового периода) устанавливаются Красногорским районным Советом народных депутатов в соответствии с верхним пределом государственного долга Красногорского района, установленным решением о бюджете Красногорского муниципального района.</w:t>
      </w:r>
    </w:p>
    <w:p w:rsidR="00E578A1" w:rsidRPr="00F8165C" w:rsidRDefault="00E578A1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4DC" w:rsidRPr="00F8165C" w:rsidRDefault="00B744DC" w:rsidP="005B73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5. Порядок предоставления муниципальных гарантий Красногорского района</w:t>
      </w:r>
    </w:p>
    <w:p w:rsidR="00B744DC" w:rsidRPr="00F8165C" w:rsidRDefault="00B744DC" w:rsidP="005B735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44DC" w:rsidRPr="00F8165C" w:rsidRDefault="00916446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Для получения гарантии </w:t>
      </w:r>
      <w:r w:rsidR="009B58FC" w:rsidRPr="00F8165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заинтересованное юридическое лицо или муниципальное образование (далее - претендент) направляет в </w:t>
      </w:r>
      <w:r w:rsidR="009B58FC" w:rsidRPr="00F8165C">
        <w:rPr>
          <w:rFonts w:ascii="Times New Roman" w:hAnsi="Times New Roman" w:cs="Times New Roman"/>
          <w:sz w:val="24"/>
          <w:szCs w:val="24"/>
        </w:rPr>
        <w:t>Администрацию Красногорского района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письменную заявку на получение гарантии с указанием ее размера, срока действия и целевого назначения, а также сведений о предполагаемом обеспечении исполнения принципалом регрессных обязательств перед гарантом при наступлении гарантийного случая.</w:t>
      </w:r>
    </w:p>
    <w:p w:rsidR="00B744DC" w:rsidRPr="00F8165C" w:rsidRDefault="00B744DC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перечню, определенному</w:t>
      </w:r>
      <w:r w:rsidR="009B58FC" w:rsidRPr="00F8165C">
        <w:rPr>
          <w:rFonts w:ascii="Times New Roman" w:hAnsi="Times New Roman" w:cs="Times New Roman"/>
          <w:sz w:val="24"/>
          <w:szCs w:val="24"/>
        </w:rPr>
        <w:t xml:space="preserve"> Администрацией Красногорского района</w:t>
      </w:r>
      <w:r w:rsidRPr="00F8165C">
        <w:rPr>
          <w:rFonts w:ascii="Times New Roman" w:hAnsi="Times New Roman" w:cs="Times New Roman"/>
          <w:sz w:val="24"/>
          <w:szCs w:val="24"/>
        </w:rPr>
        <w:t>.</w:t>
      </w:r>
    </w:p>
    <w:p w:rsidR="00B744DC" w:rsidRPr="00F8165C" w:rsidRDefault="00916446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D32F91">
        <w:rPr>
          <w:rFonts w:ascii="Times New Roman" w:hAnsi="Times New Roman" w:cs="Times New Roman"/>
          <w:sz w:val="24"/>
          <w:szCs w:val="24"/>
        </w:rPr>
        <w:t>З</w:t>
      </w:r>
      <w:r w:rsidR="00B744DC" w:rsidRPr="00F8165C">
        <w:rPr>
          <w:rFonts w:ascii="Times New Roman" w:hAnsi="Times New Roman" w:cs="Times New Roman"/>
          <w:sz w:val="24"/>
          <w:szCs w:val="24"/>
        </w:rPr>
        <w:t>аявк</w:t>
      </w:r>
      <w:r w:rsidR="00D32F91">
        <w:rPr>
          <w:rFonts w:ascii="Times New Roman" w:hAnsi="Times New Roman" w:cs="Times New Roman"/>
          <w:sz w:val="24"/>
          <w:szCs w:val="24"/>
        </w:rPr>
        <w:t>а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и документы претендента</w:t>
      </w:r>
      <w:r w:rsidR="00D32F91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в финансов</w:t>
      </w:r>
      <w:r w:rsidR="009B58FC" w:rsidRPr="00F8165C">
        <w:rPr>
          <w:rFonts w:ascii="Times New Roman" w:hAnsi="Times New Roman" w:cs="Times New Roman"/>
          <w:sz w:val="24"/>
          <w:szCs w:val="24"/>
        </w:rPr>
        <w:t>ый отдел администрации Красногорского района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для проведения анализа финансового состояния претендента в установленном им порядке и проверки документов.</w:t>
      </w:r>
    </w:p>
    <w:p w:rsidR="00B744DC" w:rsidRPr="00F8165C" w:rsidRDefault="00916446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8FC" w:rsidRPr="00F8165C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="00B744DC" w:rsidRPr="00F8165C">
        <w:rPr>
          <w:rFonts w:ascii="Times New Roman" w:hAnsi="Times New Roman" w:cs="Times New Roman"/>
          <w:sz w:val="24"/>
          <w:szCs w:val="24"/>
        </w:rPr>
        <w:t>проверяет представленные претендентом заявку и документы и возвращает их претенденту в случаях, если:</w:t>
      </w:r>
    </w:p>
    <w:p w:rsidR="00B744DC" w:rsidRPr="00F8165C" w:rsidRDefault="00B744DC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документы представлены не в полном объеме;</w:t>
      </w:r>
    </w:p>
    <w:p w:rsidR="00B744DC" w:rsidRPr="00F8165C" w:rsidRDefault="00B744DC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претендент находится в стадии реорганизации, ликвидации или банкротства;</w:t>
      </w:r>
    </w:p>
    <w:p w:rsidR="00B744DC" w:rsidRPr="00F8165C" w:rsidRDefault="00B744DC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lastRenderedPageBreak/>
        <w:t>у претендента, его поручителей (гарантов) имеется просроченная задолженность по денежным обязательствам перед соответственно Российской Федерацией, Брянской областью, муниципальным образованием по обязательным платежам в бюджетную систему Российской Федерации, а также неурегулированные обязательства по государственным или муниципальным гарантиям, ранее предоставленным соответственно Российской Федерацией, Брянской областью, муниципальным образованием;</w:t>
      </w:r>
    </w:p>
    <w:p w:rsidR="00B744DC" w:rsidRPr="00F8165C" w:rsidRDefault="00B744DC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претендент имеет неудовлетворительное финансовое состояние;</w:t>
      </w:r>
    </w:p>
    <w:p w:rsidR="00B744DC" w:rsidRPr="00F8165C" w:rsidRDefault="00B744DC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претендент сообщил о себе ложные сведения;</w:t>
      </w:r>
    </w:p>
    <w:p w:rsidR="00B744DC" w:rsidRDefault="00B744DC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уставные документы претендента ограничены в осуществлении заимствований.</w:t>
      </w:r>
    </w:p>
    <w:p w:rsidR="00B744DC" w:rsidRPr="00F8165C" w:rsidRDefault="00916446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B744DC" w:rsidRPr="00F8165C">
        <w:rPr>
          <w:rFonts w:ascii="Times New Roman" w:hAnsi="Times New Roman" w:cs="Times New Roman"/>
          <w:sz w:val="24"/>
          <w:szCs w:val="24"/>
        </w:rPr>
        <w:t>После проверки финансового состояния претендента финансов</w:t>
      </w:r>
      <w:r w:rsidR="009B58FC" w:rsidRPr="00F8165C">
        <w:rPr>
          <w:rFonts w:ascii="Times New Roman" w:hAnsi="Times New Roman" w:cs="Times New Roman"/>
          <w:sz w:val="24"/>
          <w:szCs w:val="24"/>
        </w:rPr>
        <w:t>ый отдел администрации Красногорского района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при наличии положительного заключения по результатам проверки финансового состояния претендента и представленных им документов </w:t>
      </w:r>
      <w:r w:rsidR="004E1631" w:rsidRPr="00346FDE">
        <w:rPr>
          <w:rFonts w:ascii="Times New Roman" w:hAnsi="Times New Roman" w:cs="Times New Roman"/>
          <w:sz w:val="24"/>
          <w:szCs w:val="24"/>
        </w:rPr>
        <w:t>включает предоставляемую муниципальную гарантию</w:t>
      </w:r>
      <w:r w:rsidR="004E1631">
        <w:t xml:space="preserve"> </w:t>
      </w:r>
      <w:r w:rsidR="004E1631" w:rsidRPr="00346FDE">
        <w:rPr>
          <w:rFonts w:ascii="Times New Roman" w:hAnsi="Times New Roman" w:cs="Times New Roman"/>
          <w:sz w:val="24"/>
          <w:szCs w:val="24"/>
        </w:rPr>
        <w:t>в проект решения Красногорского районного Совета народных депутатов о бюджете Красногорского муниципального района на очередной финансовый год и плановый период</w:t>
      </w:r>
      <w:r w:rsidR="004E1631">
        <w:t xml:space="preserve"> или 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9B58FC" w:rsidRPr="00F8165C">
        <w:rPr>
          <w:rFonts w:ascii="Times New Roman" w:hAnsi="Times New Roman" w:cs="Times New Roman"/>
          <w:sz w:val="24"/>
          <w:szCs w:val="24"/>
        </w:rPr>
        <w:t>решения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9B58FC" w:rsidRPr="00F8165C">
        <w:rPr>
          <w:rFonts w:ascii="Times New Roman" w:hAnsi="Times New Roman" w:cs="Times New Roman"/>
          <w:sz w:val="24"/>
          <w:szCs w:val="24"/>
        </w:rPr>
        <w:t>решение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о</w:t>
      </w:r>
      <w:r w:rsidR="009B58FC"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="00B744DC" w:rsidRPr="00F8165C">
        <w:rPr>
          <w:rFonts w:ascii="Times New Roman" w:hAnsi="Times New Roman" w:cs="Times New Roman"/>
          <w:sz w:val="24"/>
          <w:szCs w:val="24"/>
        </w:rPr>
        <w:t>бюджете</w:t>
      </w:r>
      <w:r w:rsidR="009B58FC" w:rsidRPr="00F8165C">
        <w:rPr>
          <w:rFonts w:ascii="Times New Roman" w:hAnsi="Times New Roman" w:cs="Times New Roman"/>
          <w:sz w:val="24"/>
          <w:szCs w:val="24"/>
        </w:rPr>
        <w:t xml:space="preserve"> Красногорского</w:t>
      </w:r>
      <w:proofErr w:type="gramEnd"/>
      <w:r w:rsidR="009B58FC" w:rsidRPr="00F8165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B744DC" w:rsidRDefault="00916446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="009B58FC" w:rsidRPr="00F8165C">
        <w:rPr>
          <w:rFonts w:ascii="Times New Roman" w:hAnsi="Times New Roman" w:cs="Times New Roman"/>
          <w:sz w:val="24"/>
          <w:szCs w:val="24"/>
        </w:rPr>
        <w:t>Администрация Красногорского района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после вступления в силу </w:t>
      </w:r>
      <w:r w:rsidR="009B58FC" w:rsidRPr="00F8165C">
        <w:rPr>
          <w:rFonts w:ascii="Times New Roman" w:hAnsi="Times New Roman" w:cs="Times New Roman"/>
          <w:sz w:val="24"/>
          <w:szCs w:val="24"/>
        </w:rPr>
        <w:t>решения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="009B58FC" w:rsidRPr="00F8165C">
        <w:rPr>
          <w:rFonts w:ascii="Times New Roman" w:hAnsi="Times New Roman" w:cs="Times New Roman"/>
          <w:sz w:val="24"/>
          <w:szCs w:val="24"/>
        </w:rPr>
        <w:t>о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9B58FC" w:rsidRPr="00F8165C">
        <w:rPr>
          <w:rFonts w:ascii="Times New Roman" w:hAnsi="Times New Roman" w:cs="Times New Roman"/>
          <w:sz w:val="24"/>
          <w:szCs w:val="24"/>
        </w:rPr>
        <w:t xml:space="preserve"> Красногорского муниципального района</w:t>
      </w:r>
      <w:r w:rsidR="00B744DC" w:rsidRPr="00F8165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заключает договор о предоставлении </w:t>
      </w:r>
      <w:r w:rsidR="009B58FC" w:rsidRPr="00F8165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744DC" w:rsidRPr="00F8165C">
        <w:rPr>
          <w:rFonts w:ascii="Times New Roman" w:hAnsi="Times New Roman" w:cs="Times New Roman"/>
          <w:sz w:val="24"/>
          <w:szCs w:val="24"/>
        </w:rPr>
        <w:t>гарантии,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гарантию.</w:t>
      </w:r>
      <w:proofErr w:type="gramEnd"/>
    </w:p>
    <w:p w:rsidR="00796819" w:rsidRPr="006B145F" w:rsidRDefault="006E48D1" w:rsidP="005B73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45F">
        <w:rPr>
          <w:rFonts w:ascii="Times New Roman" w:hAnsi="Times New Roman" w:cs="Times New Roman"/>
          <w:sz w:val="24"/>
          <w:szCs w:val="24"/>
        </w:rPr>
        <w:t xml:space="preserve">5.5. </w:t>
      </w:r>
      <w:r w:rsidR="00796819" w:rsidRPr="006B145F">
        <w:rPr>
          <w:rFonts w:ascii="Times New Roman" w:hAnsi="Times New Roman" w:cs="Times New Roman"/>
          <w:sz w:val="24"/>
          <w:szCs w:val="24"/>
        </w:rPr>
        <w:t xml:space="preserve">Размер гарантий ограничивается бюджетными ассигнованиями на направления (цели) гарантирования, установленные решением </w:t>
      </w:r>
      <w:r w:rsidR="00A516C9" w:rsidRPr="006B145F">
        <w:rPr>
          <w:rFonts w:ascii="Times New Roman" w:hAnsi="Times New Roman" w:cs="Times New Roman"/>
          <w:sz w:val="24"/>
          <w:szCs w:val="24"/>
        </w:rPr>
        <w:t xml:space="preserve">Красногорского районного </w:t>
      </w:r>
      <w:r w:rsidR="00796819" w:rsidRPr="006B145F">
        <w:rPr>
          <w:rFonts w:ascii="Times New Roman" w:hAnsi="Times New Roman" w:cs="Times New Roman"/>
          <w:sz w:val="24"/>
          <w:szCs w:val="24"/>
        </w:rPr>
        <w:t xml:space="preserve">Совета народных депутатов при утверждении бюджета </w:t>
      </w:r>
      <w:r w:rsidR="00A516C9" w:rsidRPr="006B145F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="00796819" w:rsidRPr="006B145F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p w:rsidR="00796819" w:rsidRPr="007C0E13" w:rsidRDefault="00210717" w:rsidP="005B7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E48D1" w:rsidRPr="007C0E13">
        <w:rPr>
          <w:rFonts w:ascii="Times New Roman" w:hAnsi="Times New Roman" w:cs="Times New Roman"/>
          <w:sz w:val="24"/>
          <w:szCs w:val="24"/>
        </w:rPr>
        <w:t>5</w:t>
      </w:r>
      <w:r w:rsidR="00796819" w:rsidRPr="007C0E13">
        <w:rPr>
          <w:rFonts w:ascii="Times New Roman" w:hAnsi="Times New Roman" w:cs="Times New Roman"/>
          <w:sz w:val="24"/>
          <w:szCs w:val="24"/>
        </w:rPr>
        <w:t>.</w:t>
      </w:r>
      <w:r w:rsidR="006E48D1" w:rsidRPr="007C0E13">
        <w:rPr>
          <w:rFonts w:ascii="Times New Roman" w:hAnsi="Times New Roman" w:cs="Times New Roman"/>
          <w:sz w:val="24"/>
          <w:szCs w:val="24"/>
        </w:rPr>
        <w:t>6</w:t>
      </w:r>
      <w:r w:rsidR="00796819" w:rsidRPr="007C0E13">
        <w:rPr>
          <w:rFonts w:ascii="Times New Roman" w:hAnsi="Times New Roman" w:cs="Times New Roman"/>
          <w:sz w:val="24"/>
          <w:szCs w:val="24"/>
        </w:rPr>
        <w:t xml:space="preserve">. До подписания документов, указанных в </w:t>
      </w:r>
      <w:hyperlink w:anchor="P88" w:history="1">
        <w:r w:rsidR="00796819" w:rsidRPr="007C0E1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6E48D1" w:rsidRPr="007C0E1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="00796819" w:rsidRPr="007C0E13">
          <w:rPr>
            <w:rFonts w:ascii="Times New Roman" w:hAnsi="Times New Roman" w:cs="Times New Roman"/>
            <w:color w:val="0000FF"/>
            <w:sz w:val="24"/>
            <w:szCs w:val="24"/>
          </w:rPr>
          <w:t>.4</w:t>
        </w:r>
      </w:hyperlink>
      <w:r w:rsidR="00796819" w:rsidRPr="007C0E13">
        <w:rPr>
          <w:rFonts w:ascii="Times New Roman" w:hAnsi="Times New Roman" w:cs="Times New Roman"/>
          <w:sz w:val="24"/>
          <w:szCs w:val="24"/>
        </w:rPr>
        <w:t xml:space="preserve"> настоящего Поло</w:t>
      </w:r>
      <w:r w:rsidR="00AD726B" w:rsidRPr="007C0E13">
        <w:rPr>
          <w:rFonts w:ascii="Times New Roman" w:hAnsi="Times New Roman" w:cs="Times New Roman"/>
          <w:sz w:val="24"/>
          <w:szCs w:val="24"/>
        </w:rPr>
        <w:t xml:space="preserve">жения, Принципал представляет </w:t>
      </w:r>
      <w:r w:rsidR="00535D89">
        <w:rPr>
          <w:rFonts w:ascii="Times New Roman" w:hAnsi="Times New Roman" w:cs="Times New Roman"/>
          <w:sz w:val="24"/>
          <w:szCs w:val="24"/>
        </w:rPr>
        <w:t xml:space="preserve">в </w:t>
      </w:r>
      <w:r w:rsidR="00AD726B" w:rsidRPr="007C0E13">
        <w:rPr>
          <w:rFonts w:ascii="Times New Roman" w:hAnsi="Times New Roman" w:cs="Times New Roman"/>
          <w:sz w:val="24"/>
          <w:szCs w:val="24"/>
        </w:rPr>
        <w:t xml:space="preserve">Администрацию Красногорского района </w:t>
      </w:r>
      <w:r w:rsidR="00796819" w:rsidRPr="007C0E13">
        <w:rPr>
          <w:rFonts w:ascii="Times New Roman" w:hAnsi="Times New Roman" w:cs="Times New Roman"/>
          <w:sz w:val="24"/>
          <w:szCs w:val="24"/>
        </w:rPr>
        <w:t>заверенные Бенефициаром проекты:</w:t>
      </w:r>
    </w:p>
    <w:p w:rsidR="00796819" w:rsidRPr="007C0E13" w:rsidRDefault="00796819" w:rsidP="005B7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E13">
        <w:rPr>
          <w:rFonts w:ascii="Times New Roman" w:hAnsi="Times New Roman" w:cs="Times New Roman"/>
          <w:sz w:val="24"/>
          <w:szCs w:val="24"/>
        </w:rPr>
        <w:t xml:space="preserve">- </w:t>
      </w:r>
      <w:r w:rsidR="006562CA" w:rsidRPr="007C0E13">
        <w:rPr>
          <w:rFonts w:ascii="Times New Roman" w:hAnsi="Times New Roman" w:cs="Times New Roman"/>
          <w:sz w:val="24"/>
          <w:szCs w:val="24"/>
        </w:rPr>
        <w:t xml:space="preserve"> </w:t>
      </w:r>
      <w:r w:rsidRPr="007C0E13">
        <w:rPr>
          <w:rFonts w:ascii="Times New Roman" w:hAnsi="Times New Roman" w:cs="Times New Roman"/>
          <w:sz w:val="24"/>
          <w:szCs w:val="24"/>
        </w:rPr>
        <w:t>договора, в обеспечение которого выдается муниципальная гарантия;</w:t>
      </w:r>
    </w:p>
    <w:p w:rsidR="00796819" w:rsidRPr="007C0E13" w:rsidRDefault="00796819" w:rsidP="005B7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E13">
        <w:rPr>
          <w:rFonts w:ascii="Times New Roman" w:hAnsi="Times New Roman" w:cs="Times New Roman"/>
          <w:sz w:val="24"/>
          <w:szCs w:val="24"/>
        </w:rPr>
        <w:t>- договора залога, заключенного с Бенефициаром в качестве основного обеспечения обязательств, если Принципалом предоставляется имущественное обеспечение Бенефициару.</w:t>
      </w:r>
    </w:p>
    <w:p w:rsidR="00796819" w:rsidRPr="001B2565" w:rsidRDefault="00AD726B" w:rsidP="005B7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65">
        <w:t>5</w:t>
      </w:r>
      <w:r w:rsidR="00796819" w:rsidRPr="001B2565">
        <w:rPr>
          <w:rFonts w:ascii="Times New Roman" w:hAnsi="Times New Roman" w:cs="Times New Roman"/>
          <w:sz w:val="24"/>
          <w:szCs w:val="24"/>
        </w:rPr>
        <w:t>.</w:t>
      </w:r>
      <w:r w:rsidRPr="001B2565">
        <w:rPr>
          <w:rFonts w:ascii="Times New Roman" w:hAnsi="Times New Roman" w:cs="Times New Roman"/>
          <w:sz w:val="24"/>
          <w:szCs w:val="24"/>
        </w:rPr>
        <w:t>7</w:t>
      </w:r>
      <w:r w:rsidR="00796819" w:rsidRPr="001B2565">
        <w:rPr>
          <w:rFonts w:ascii="Times New Roman" w:hAnsi="Times New Roman" w:cs="Times New Roman"/>
          <w:sz w:val="24"/>
          <w:szCs w:val="24"/>
        </w:rPr>
        <w:t>. Требования к оформлению залога:</w:t>
      </w:r>
    </w:p>
    <w:p w:rsidR="00796819" w:rsidRPr="001B2565" w:rsidRDefault="00796819" w:rsidP="005B7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65">
        <w:rPr>
          <w:rFonts w:ascii="Times New Roman" w:hAnsi="Times New Roman" w:cs="Times New Roman"/>
          <w:sz w:val="24"/>
          <w:szCs w:val="24"/>
        </w:rPr>
        <w:t>а) размер залога определяется в зависимости от предмета залога: при залоге ценных бумаг стоимость передаваемого в залог имущества должна превышать объем предоставляемой муниципальной гарантии в 1,3 раза; при залоге недвижимого имущества, производственного оборудования, транспортных сре</w:t>
      </w:r>
      <w:proofErr w:type="gramStart"/>
      <w:r w:rsidRPr="001B2565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1B2565">
        <w:rPr>
          <w:rFonts w:ascii="Times New Roman" w:hAnsi="Times New Roman" w:cs="Times New Roman"/>
          <w:sz w:val="24"/>
          <w:szCs w:val="24"/>
        </w:rPr>
        <w:t>оимость передаваемого в залог имущества должна превышать объем предоставляемой муниципальной гарантии в 1,5 раза;</w:t>
      </w:r>
    </w:p>
    <w:p w:rsidR="00796819" w:rsidRPr="001B2565" w:rsidRDefault="00796819" w:rsidP="005B7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65">
        <w:rPr>
          <w:rFonts w:ascii="Times New Roman" w:hAnsi="Times New Roman" w:cs="Times New Roman"/>
          <w:sz w:val="24"/>
          <w:szCs w:val="24"/>
        </w:rPr>
        <w:t xml:space="preserve">б) передаваемое в залог имущество должно быть застраховано залогодателем за свой счет от всех рисков утраты и повреждения на полную оценочную стоимость и остается в пользовании у залогодателя. Передаваемые в залог ценные бумаги находятся у гаранта-залогодержателя. Залогодатель представляет в </w:t>
      </w:r>
      <w:r w:rsidR="00154B39" w:rsidRPr="001B2565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Красногорского района </w:t>
      </w:r>
      <w:r w:rsidRPr="001B2565">
        <w:rPr>
          <w:rFonts w:ascii="Times New Roman" w:hAnsi="Times New Roman" w:cs="Times New Roman"/>
          <w:sz w:val="24"/>
          <w:szCs w:val="24"/>
        </w:rPr>
        <w:t xml:space="preserve">страховой полис, по которому выгодоприобретателем выступает </w:t>
      </w:r>
      <w:r w:rsidR="00154B39" w:rsidRPr="001B2565">
        <w:rPr>
          <w:rFonts w:ascii="Times New Roman" w:hAnsi="Times New Roman" w:cs="Times New Roman"/>
          <w:sz w:val="24"/>
          <w:szCs w:val="24"/>
        </w:rPr>
        <w:t>Администрация Красногорского района</w:t>
      </w:r>
      <w:r w:rsidRPr="001B2565">
        <w:rPr>
          <w:rFonts w:ascii="Times New Roman" w:hAnsi="Times New Roman" w:cs="Times New Roman"/>
          <w:sz w:val="24"/>
          <w:szCs w:val="24"/>
        </w:rPr>
        <w:t>.</w:t>
      </w:r>
    </w:p>
    <w:p w:rsidR="00796819" w:rsidRDefault="00916446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72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6819">
        <w:rPr>
          <w:rFonts w:ascii="Times New Roman" w:hAnsi="Times New Roman" w:cs="Times New Roman"/>
          <w:sz w:val="24"/>
          <w:szCs w:val="24"/>
        </w:rPr>
        <w:t>Предоставление и исполнение муниципальной гарантии подлежит отражению в муниципальной долговой книге Красногорского района.</w:t>
      </w:r>
    </w:p>
    <w:p w:rsidR="00736F95" w:rsidRPr="00F8165C" w:rsidRDefault="00796819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F95" w:rsidRPr="00F8165C">
        <w:rPr>
          <w:rFonts w:ascii="Times New Roman" w:hAnsi="Times New Roman" w:cs="Times New Roman"/>
          <w:sz w:val="24"/>
          <w:szCs w:val="24"/>
        </w:rPr>
        <w:t>Финансовый отдел администрации Красногорского района ведет учет выданных гарантий, исполнения обязатель</w:t>
      </w:r>
      <w:proofErr w:type="gramStart"/>
      <w:r w:rsidR="00736F95" w:rsidRPr="00F816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736F95" w:rsidRPr="00F8165C">
        <w:rPr>
          <w:rFonts w:ascii="Times New Roman" w:hAnsi="Times New Roman" w:cs="Times New Roman"/>
          <w:sz w:val="24"/>
          <w:szCs w:val="24"/>
        </w:rPr>
        <w:t xml:space="preserve">инципала, обеспеченных гарантиями, а также учет </w:t>
      </w:r>
      <w:r w:rsidR="000677E7" w:rsidRPr="00F8165C">
        <w:rPr>
          <w:rFonts w:ascii="Times New Roman" w:hAnsi="Times New Roman" w:cs="Times New Roman"/>
          <w:sz w:val="24"/>
          <w:szCs w:val="24"/>
        </w:rPr>
        <w:t>осуществления гарантом платежей по выданным гарантиям.</w:t>
      </w:r>
    </w:p>
    <w:p w:rsidR="009B58FC" w:rsidRPr="00F8165C" w:rsidRDefault="009B58FC" w:rsidP="005B73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414A" w:rsidRPr="00F8165C" w:rsidRDefault="00A87706" w:rsidP="005B73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. Учет </w:t>
      </w:r>
      <w:r w:rsidR="00043A60" w:rsidRPr="00F8165C">
        <w:rPr>
          <w:rFonts w:ascii="Times New Roman" w:hAnsi="Times New Roman" w:cs="Times New Roman"/>
          <w:sz w:val="24"/>
          <w:szCs w:val="24"/>
        </w:rPr>
        <w:t>и регистрация муниципальных заимствований Красногорского района</w:t>
      </w:r>
    </w:p>
    <w:p w:rsidR="00B0414A" w:rsidRPr="00F8165C" w:rsidRDefault="00B0414A" w:rsidP="005B735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414A" w:rsidRPr="00F8165C" w:rsidRDefault="00043A60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6</w:t>
      </w:r>
      <w:r w:rsidR="00B0414A" w:rsidRPr="00F8165C">
        <w:rPr>
          <w:rFonts w:ascii="Times New Roman" w:hAnsi="Times New Roman" w:cs="Times New Roman"/>
          <w:sz w:val="24"/>
          <w:szCs w:val="24"/>
        </w:rPr>
        <w:t>.</w:t>
      </w:r>
      <w:r w:rsidRPr="00F8165C">
        <w:rPr>
          <w:rFonts w:ascii="Times New Roman" w:hAnsi="Times New Roman" w:cs="Times New Roman"/>
          <w:sz w:val="24"/>
          <w:szCs w:val="24"/>
        </w:rPr>
        <w:t>1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. Учет и регистрация долговых обязательств осуществляется в муниципальной долговой книге </w:t>
      </w:r>
      <w:r w:rsidRPr="00F8165C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B0414A" w:rsidRPr="00F8165C">
        <w:rPr>
          <w:rFonts w:ascii="Times New Roman" w:hAnsi="Times New Roman" w:cs="Times New Roman"/>
          <w:sz w:val="24"/>
          <w:szCs w:val="24"/>
        </w:rPr>
        <w:t>района.</w:t>
      </w:r>
    </w:p>
    <w:p w:rsidR="00043A60" w:rsidRPr="00F8165C" w:rsidRDefault="00043A60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6</w:t>
      </w:r>
      <w:r w:rsidR="00B0414A" w:rsidRPr="00F8165C">
        <w:rPr>
          <w:rFonts w:ascii="Times New Roman" w:hAnsi="Times New Roman" w:cs="Times New Roman"/>
          <w:sz w:val="24"/>
          <w:szCs w:val="24"/>
        </w:rPr>
        <w:t>.</w:t>
      </w:r>
      <w:r w:rsidRPr="00F8165C">
        <w:rPr>
          <w:rFonts w:ascii="Times New Roman" w:hAnsi="Times New Roman" w:cs="Times New Roman"/>
          <w:sz w:val="24"/>
          <w:szCs w:val="24"/>
        </w:rPr>
        <w:t>2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. Ведение муниципальной долговой книги </w:t>
      </w:r>
      <w:r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района осуществляет финансовый отдел администрации </w:t>
      </w:r>
      <w:r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F81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4A" w:rsidRPr="00F8165C" w:rsidRDefault="00043A60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6</w:t>
      </w:r>
      <w:r w:rsidR="00B0414A" w:rsidRPr="00F8165C">
        <w:rPr>
          <w:rFonts w:ascii="Times New Roman" w:hAnsi="Times New Roman" w:cs="Times New Roman"/>
          <w:sz w:val="24"/>
          <w:szCs w:val="24"/>
        </w:rPr>
        <w:t>.</w:t>
      </w:r>
      <w:r w:rsidRPr="00F8165C">
        <w:rPr>
          <w:rFonts w:ascii="Times New Roman" w:hAnsi="Times New Roman" w:cs="Times New Roman"/>
          <w:sz w:val="24"/>
          <w:szCs w:val="24"/>
        </w:rPr>
        <w:t>3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. В муниципальную долговую книгу </w:t>
      </w:r>
      <w:r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района вносятся сведения об объеме долговых обязательств (по видам этих обязательств), о дате их возникновения и исполнения полностью или частично, формах обеспечения обязательств, об исполнении указанных обязательств полностью или частично, а также другая информация, состав которой</w:t>
      </w:r>
      <w:r w:rsidR="00050E5F" w:rsidRPr="00F8165C">
        <w:rPr>
          <w:rFonts w:ascii="Times New Roman" w:hAnsi="Times New Roman" w:cs="Times New Roman"/>
          <w:sz w:val="24"/>
          <w:szCs w:val="24"/>
        </w:rPr>
        <w:t>, порядок и срок её внесения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устанавливается администрацией </w:t>
      </w:r>
      <w:r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района. В муниципальной долговой книге </w:t>
      </w:r>
      <w:r w:rsidRPr="00F8165C">
        <w:rPr>
          <w:rFonts w:ascii="Times New Roman" w:hAnsi="Times New Roman" w:cs="Times New Roman"/>
          <w:sz w:val="24"/>
          <w:szCs w:val="24"/>
        </w:rPr>
        <w:t>Красногорского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B2565">
        <w:rPr>
          <w:rFonts w:ascii="Times New Roman" w:hAnsi="Times New Roman" w:cs="Times New Roman"/>
          <w:sz w:val="24"/>
          <w:szCs w:val="24"/>
        </w:rPr>
        <w:t>,</w:t>
      </w:r>
      <w:r w:rsidR="00B0414A" w:rsidRPr="00F8165C">
        <w:rPr>
          <w:rFonts w:ascii="Times New Roman" w:hAnsi="Times New Roman" w:cs="Times New Roman"/>
          <w:sz w:val="24"/>
          <w:szCs w:val="24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6761B2" w:rsidRPr="00F8165C" w:rsidRDefault="006761B2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FE" w:rsidRPr="00F8165C" w:rsidRDefault="004B4114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7</w:t>
      </w:r>
      <w:r w:rsidR="002F39FE" w:rsidRPr="00F8165C">
        <w:rPr>
          <w:rFonts w:ascii="Times New Roman" w:hAnsi="Times New Roman" w:cs="Times New Roman"/>
          <w:sz w:val="24"/>
          <w:szCs w:val="24"/>
        </w:rPr>
        <w:t xml:space="preserve">. Контроль состояния </w:t>
      </w:r>
      <w:r w:rsidRPr="00F8165C">
        <w:rPr>
          <w:rFonts w:ascii="Times New Roman" w:hAnsi="Times New Roman" w:cs="Times New Roman"/>
          <w:sz w:val="24"/>
          <w:szCs w:val="24"/>
        </w:rPr>
        <w:t>муниципального</w:t>
      </w:r>
      <w:r w:rsidR="002F39FE" w:rsidRPr="00F8165C">
        <w:rPr>
          <w:rFonts w:ascii="Times New Roman" w:hAnsi="Times New Roman" w:cs="Times New Roman"/>
          <w:sz w:val="24"/>
          <w:szCs w:val="24"/>
        </w:rPr>
        <w:t xml:space="preserve"> долга </w:t>
      </w:r>
      <w:r w:rsidRPr="00F8165C"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2F39FE" w:rsidRPr="00F8165C" w:rsidRDefault="002F39FE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FE" w:rsidRPr="00F8165C" w:rsidRDefault="002F39FE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Контроль состояния </w:t>
      </w:r>
      <w:r w:rsidR="004B4114" w:rsidRPr="00F8165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8165C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4B4114" w:rsidRPr="00F8165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F8165C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4B4114" w:rsidRPr="00F8165C">
        <w:rPr>
          <w:rFonts w:ascii="Times New Roman" w:hAnsi="Times New Roman" w:cs="Times New Roman"/>
          <w:sz w:val="24"/>
          <w:szCs w:val="24"/>
        </w:rPr>
        <w:t xml:space="preserve"> Красногорский районный Совет народных депутатов</w:t>
      </w:r>
      <w:r w:rsidRPr="00F8165C">
        <w:rPr>
          <w:rFonts w:ascii="Times New Roman" w:hAnsi="Times New Roman" w:cs="Times New Roman"/>
          <w:sz w:val="24"/>
          <w:szCs w:val="24"/>
        </w:rPr>
        <w:t>, финансов</w:t>
      </w:r>
      <w:r w:rsidR="00BA3950" w:rsidRPr="00F8165C">
        <w:rPr>
          <w:rFonts w:ascii="Times New Roman" w:hAnsi="Times New Roman" w:cs="Times New Roman"/>
          <w:sz w:val="24"/>
          <w:szCs w:val="24"/>
        </w:rPr>
        <w:t>ый отдел администрации Красногорского района</w:t>
      </w:r>
      <w:r w:rsidRPr="00F8165C">
        <w:rPr>
          <w:rFonts w:ascii="Times New Roman" w:hAnsi="Times New Roman" w:cs="Times New Roman"/>
          <w:sz w:val="24"/>
          <w:szCs w:val="24"/>
        </w:rPr>
        <w:t xml:space="preserve"> и Контрольно-счетная палата </w:t>
      </w:r>
      <w:r w:rsidR="00BA3950" w:rsidRPr="00F8165C">
        <w:rPr>
          <w:rFonts w:ascii="Times New Roman" w:hAnsi="Times New Roman" w:cs="Times New Roman"/>
          <w:sz w:val="24"/>
          <w:szCs w:val="24"/>
        </w:rPr>
        <w:t xml:space="preserve">Красногорского района </w:t>
      </w:r>
      <w:r w:rsidRPr="00F8165C">
        <w:rPr>
          <w:rFonts w:ascii="Times New Roman" w:hAnsi="Times New Roman" w:cs="Times New Roman"/>
          <w:sz w:val="24"/>
          <w:szCs w:val="24"/>
        </w:rPr>
        <w:t>в пределах полномочий, установленных федеральным законодательством</w:t>
      </w:r>
      <w:r w:rsidR="00BA3950" w:rsidRPr="00F8165C">
        <w:rPr>
          <w:rFonts w:ascii="Times New Roman" w:hAnsi="Times New Roman" w:cs="Times New Roman"/>
          <w:sz w:val="24"/>
          <w:szCs w:val="24"/>
        </w:rPr>
        <w:t>,</w:t>
      </w:r>
      <w:r w:rsidRPr="00F8165C">
        <w:rPr>
          <w:rFonts w:ascii="Times New Roman" w:hAnsi="Times New Roman" w:cs="Times New Roman"/>
          <w:sz w:val="24"/>
          <w:szCs w:val="24"/>
        </w:rPr>
        <w:t xml:space="preserve"> законодательством Брянской области</w:t>
      </w:r>
      <w:r w:rsidR="00BA3950" w:rsidRPr="00F8165C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Красногорского района</w:t>
      </w:r>
      <w:r w:rsidRPr="00F8165C">
        <w:rPr>
          <w:rFonts w:ascii="Times New Roman" w:hAnsi="Times New Roman" w:cs="Times New Roman"/>
          <w:sz w:val="24"/>
          <w:szCs w:val="24"/>
        </w:rPr>
        <w:t>.</w:t>
      </w:r>
    </w:p>
    <w:p w:rsidR="00B0414A" w:rsidRPr="00F8165C" w:rsidRDefault="00B0414A" w:rsidP="005B73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C4869" w:rsidRDefault="00AC4869" w:rsidP="005B7354">
      <w:pPr>
        <w:rPr>
          <w:rFonts w:ascii="Times New Roman" w:hAnsi="Times New Roman"/>
          <w:sz w:val="24"/>
          <w:szCs w:val="24"/>
        </w:rPr>
      </w:pPr>
    </w:p>
    <w:p w:rsidR="00F87AAB" w:rsidRPr="00F8165C" w:rsidRDefault="00F87AAB" w:rsidP="005B7354">
      <w:pPr>
        <w:rPr>
          <w:rFonts w:ascii="Times New Roman" w:hAnsi="Times New Roman"/>
          <w:sz w:val="24"/>
          <w:szCs w:val="24"/>
        </w:rPr>
      </w:pPr>
    </w:p>
    <w:sectPr w:rsidR="00F87AAB" w:rsidRPr="00F8165C" w:rsidSect="00F816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1D3"/>
    <w:multiLevelType w:val="hybridMultilevel"/>
    <w:tmpl w:val="7D046D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642C"/>
    <w:multiLevelType w:val="hybridMultilevel"/>
    <w:tmpl w:val="AE209A26"/>
    <w:lvl w:ilvl="0" w:tplc="46ACA47A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B1C14"/>
    <w:multiLevelType w:val="hybridMultilevel"/>
    <w:tmpl w:val="D50CEA7C"/>
    <w:lvl w:ilvl="0" w:tplc="46ACA47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682A4FC2"/>
    <w:multiLevelType w:val="hybridMultilevel"/>
    <w:tmpl w:val="DFD21DF0"/>
    <w:lvl w:ilvl="0" w:tplc="4F5C107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4A"/>
    <w:rsid w:val="00005E0A"/>
    <w:rsid w:val="00012905"/>
    <w:rsid w:val="00014CC1"/>
    <w:rsid w:val="0002379D"/>
    <w:rsid w:val="000276CA"/>
    <w:rsid w:val="000311FF"/>
    <w:rsid w:val="00043A60"/>
    <w:rsid w:val="00050E5F"/>
    <w:rsid w:val="00056C9C"/>
    <w:rsid w:val="000677E7"/>
    <w:rsid w:val="00072B6A"/>
    <w:rsid w:val="000E12F3"/>
    <w:rsid w:val="00113CE0"/>
    <w:rsid w:val="00145E20"/>
    <w:rsid w:val="00154B39"/>
    <w:rsid w:val="001615D7"/>
    <w:rsid w:val="00163569"/>
    <w:rsid w:val="00163699"/>
    <w:rsid w:val="00197C61"/>
    <w:rsid w:val="001B2565"/>
    <w:rsid w:val="001D0C33"/>
    <w:rsid w:val="001E5D82"/>
    <w:rsid w:val="00206FD7"/>
    <w:rsid w:val="00210717"/>
    <w:rsid w:val="00223ECB"/>
    <w:rsid w:val="00277402"/>
    <w:rsid w:val="0028681B"/>
    <w:rsid w:val="002B1DDE"/>
    <w:rsid w:val="002C1F45"/>
    <w:rsid w:val="002C5A09"/>
    <w:rsid w:val="002E34FD"/>
    <w:rsid w:val="002F39FE"/>
    <w:rsid w:val="00340A44"/>
    <w:rsid w:val="0034176F"/>
    <w:rsid w:val="00346FDE"/>
    <w:rsid w:val="00365BDB"/>
    <w:rsid w:val="0039119F"/>
    <w:rsid w:val="003C5AF1"/>
    <w:rsid w:val="003D19E7"/>
    <w:rsid w:val="003F121F"/>
    <w:rsid w:val="00422A6D"/>
    <w:rsid w:val="00430ECF"/>
    <w:rsid w:val="00454399"/>
    <w:rsid w:val="00464636"/>
    <w:rsid w:val="00480C70"/>
    <w:rsid w:val="00493D8E"/>
    <w:rsid w:val="004976EC"/>
    <w:rsid w:val="004B4114"/>
    <w:rsid w:val="004E1631"/>
    <w:rsid w:val="004E2F17"/>
    <w:rsid w:val="00513A9B"/>
    <w:rsid w:val="00514795"/>
    <w:rsid w:val="0052370F"/>
    <w:rsid w:val="00535D89"/>
    <w:rsid w:val="005447B7"/>
    <w:rsid w:val="00570B78"/>
    <w:rsid w:val="00583B45"/>
    <w:rsid w:val="005B7354"/>
    <w:rsid w:val="005E1983"/>
    <w:rsid w:val="005E6561"/>
    <w:rsid w:val="005E790B"/>
    <w:rsid w:val="005F7EF4"/>
    <w:rsid w:val="00615008"/>
    <w:rsid w:val="00627D03"/>
    <w:rsid w:val="00632252"/>
    <w:rsid w:val="00636233"/>
    <w:rsid w:val="00636E18"/>
    <w:rsid w:val="006562CA"/>
    <w:rsid w:val="006761B2"/>
    <w:rsid w:val="00680CE1"/>
    <w:rsid w:val="00692896"/>
    <w:rsid w:val="006B145F"/>
    <w:rsid w:val="006C0244"/>
    <w:rsid w:val="006D6778"/>
    <w:rsid w:val="006E48D1"/>
    <w:rsid w:val="006F3DB3"/>
    <w:rsid w:val="00702204"/>
    <w:rsid w:val="00736F95"/>
    <w:rsid w:val="007443C2"/>
    <w:rsid w:val="00760BD8"/>
    <w:rsid w:val="00796819"/>
    <w:rsid w:val="007A4316"/>
    <w:rsid w:val="007C0E13"/>
    <w:rsid w:val="00822FED"/>
    <w:rsid w:val="0084225E"/>
    <w:rsid w:val="00856D71"/>
    <w:rsid w:val="008C41DE"/>
    <w:rsid w:val="00916446"/>
    <w:rsid w:val="00925266"/>
    <w:rsid w:val="0092691E"/>
    <w:rsid w:val="00980826"/>
    <w:rsid w:val="009863A7"/>
    <w:rsid w:val="009B589F"/>
    <w:rsid w:val="009B58FC"/>
    <w:rsid w:val="009B615A"/>
    <w:rsid w:val="009C2366"/>
    <w:rsid w:val="009D04D9"/>
    <w:rsid w:val="009E2A13"/>
    <w:rsid w:val="009F0336"/>
    <w:rsid w:val="00A02260"/>
    <w:rsid w:val="00A14BDE"/>
    <w:rsid w:val="00A24CB1"/>
    <w:rsid w:val="00A33A11"/>
    <w:rsid w:val="00A516C9"/>
    <w:rsid w:val="00A6099A"/>
    <w:rsid w:val="00A87706"/>
    <w:rsid w:val="00AA39DA"/>
    <w:rsid w:val="00AC4869"/>
    <w:rsid w:val="00AC51B0"/>
    <w:rsid w:val="00AD726B"/>
    <w:rsid w:val="00AE603D"/>
    <w:rsid w:val="00AF4331"/>
    <w:rsid w:val="00B0414A"/>
    <w:rsid w:val="00B20030"/>
    <w:rsid w:val="00B744DC"/>
    <w:rsid w:val="00B77B84"/>
    <w:rsid w:val="00BA3950"/>
    <w:rsid w:val="00BF607C"/>
    <w:rsid w:val="00C1595B"/>
    <w:rsid w:val="00C2579F"/>
    <w:rsid w:val="00C35890"/>
    <w:rsid w:val="00C3763E"/>
    <w:rsid w:val="00C42934"/>
    <w:rsid w:val="00C53FBE"/>
    <w:rsid w:val="00CB6093"/>
    <w:rsid w:val="00CF14E6"/>
    <w:rsid w:val="00D32F91"/>
    <w:rsid w:val="00D618FB"/>
    <w:rsid w:val="00D81748"/>
    <w:rsid w:val="00D96D5F"/>
    <w:rsid w:val="00DA49D7"/>
    <w:rsid w:val="00DC658B"/>
    <w:rsid w:val="00DD154F"/>
    <w:rsid w:val="00DE5D87"/>
    <w:rsid w:val="00DF4E0C"/>
    <w:rsid w:val="00DF7EC0"/>
    <w:rsid w:val="00E01069"/>
    <w:rsid w:val="00E0121B"/>
    <w:rsid w:val="00E41B14"/>
    <w:rsid w:val="00E578A1"/>
    <w:rsid w:val="00E86384"/>
    <w:rsid w:val="00E9086E"/>
    <w:rsid w:val="00E90A2B"/>
    <w:rsid w:val="00E97FBC"/>
    <w:rsid w:val="00EC1FC9"/>
    <w:rsid w:val="00F0470A"/>
    <w:rsid w:val="00F24E4F"/>
    <w:rsid w:val="00F8165C"/>
    <w:rsid w:val="00F8409E"/>
    <w:rsid w:val="00F87AAB"/>
    <w:rsid w:val="00F965A8"/>
    <w:rsid w:val="00FB011F"/>
    <w:rsid w:val="00FC006B"/>
    <w:rsid w:val="00FC2E4A"/>
    <w:rsid w:val="00FD069F"/>
    <w:rsid w:val="00FD34AF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9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9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4B3811E0D8A2D3CCADFAC2F1A0E048F18A1D9E8565FEE41C5B1D837E91C48C8F0FB21FF0Bp9v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416934D41DD351E49BEB5A359467119479525B54CA14951D333849i4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B4B3811E0D8A2D3CCADFAC2F1A0E048F18A1D9E8565FEE41C5B1D837E91C48C8F0FB22F301p9v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B4B3811E0D8A2D3CCAC1A1397652098C13FFDCE85356B01A9AEA8560E0161F8FBFA260B30590A85C8E94pA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6039-C43E-4958-AD65-979AC4B5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6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2016-07-26T11:47:00Z</dcterms:created>
  <dcterms:modified xsi:type="dcterms:W3CDTF">2016-10-26T06:06:00Z</dcterms:modified>
</cp:coreProperties>
</file>