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0" w:rsidRPr="004F3340" w:rsidRDefault="004F3340" w:rsidP="004F3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40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4F3340" w:rsidRPr="004F3340" w:rsidRDefault="004F3340" w:rsidP="004F3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40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4F3340" w:rsidRPr="004F3340" w:rsidRDefault="004F3340" w:rsidP="004F3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40">
        <w:rPr>
          <w:rFonts w:ascii="Times New Roman" w:hAnsi="Times New Roman" w:cs="Times New Roman"/>
          <w:b/>
          <w:sz w:val="24"/>
          <w:szCs w:val="24"/>
        </w:rPr>
        <w:t>АДМИНИСТРАЦИЯ  КРАСНОГОРСКОГО  РАЙОНА</w:t>
      </w:r>
    </w:p>
    <w:p w:rsidR="004F3340" w:rsidRPr="004F3340" w:rsidRDefault="004F3340" w:rsidP="004F3340">
      <w:pPr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4F3340">
        <w:rPr>
          <w:rFonts w:ascii="Times New Roman" w:hAnsi="Times New Roman" w:cs="Times New Roman"/>
          <w:b/>
          <w:color w:val="000000"/>
          <w:sz w:val="26"/>
        </w:rPr>
        <w:t>ПОСТАНОВЛЕНИЕ</w:t>
      </w:r>
    </w:p>
    <w:p w:rsidR="004F3340" w:rsidRDefault="004F3340" w:rsidP="004F3340">
      <w:pPr>
        <w:rPr>
          <w:sz w:val="24"/>
          <w:szCs w:val="24"/>
        </w:rPr>
      </w:pPr>
    </w:p>
    <w:p w:rsidR="004F3340" w:rsidRPr="004F3340" w:rsidRDefault="004F3340" w:rsidP="004F3340">
      <w:pPr>
        <w:rPr>
          <w:rFonts w:ascii="Times New Roman" w:hAnsi="Times New Roman" w:cs="Times New Roman"/>
          <w:sz w:val="24"/>
          <w:szCs w:val="24"/>
        </w:rPr>
      </w:pPr>
      <w:r w:rsidRPr="004F3340">
        <w:rPr>
          <w:rFonts w:ascii="Times New Roman" w:hAnsi="Times New Roman" w:cs="Times New Roman"/>
          <w:sz w:val="24"/>
          <w:szCs w:val="24"/>
        </w:rPr>
        <w:t xml:space="preserve">от  </w:t>
      </w:r>
      <w:r w:rsidR="00DA1D7C">
        <w:rPr>
          <w:rFonts w:ascii="Times New Roman" w:hAnsi="Times New Roman" w:cs="Times New Roman"/>
          <w:sz w:val="24"/>
          <w:szCs w:val="24"/>
        </w:rPr>
        <w:t>26.10.</w:t>
      </w:r>
      <w:r w:rsidRPr="004F3340">
        <w:rPr>
          <w:rFonts w:ascii="Times New Roman" w:hAnsi="Times New Roman" w:cs="Times New Roman"/>
          <w:sz w:val="24"/>
          <w:szCs w:val="24"/>
        </w:rPr>
        <w:t xml:space="preserve">.2016   № </w:t>
      </w:r>
      <w:r w:rsidR="00DA1D7C">
        <w:rPr>
          <w:rFonts w:ascii="Times New Roman" w:hAnsi="Times New Roman" w:cs="Times New Roman"/>
          <w:sz w:val="24"/>
          <w:szCs w:val="24"/>
        </w:rPr>
        <w:t>692</w:t>
      </w:r>
    </w:p>
    <w:p w:rsidR="004F3340" w:rsidRPr="004F3340" w:rsidRDefault="004F3340" w:rsidP="004F3340">
      <w:pPr>
        <w:rPr>
          <w:rFonts w:ascii="Times New Roman" w:hAnsi="Times New Roman" w:cs="Times New Roman"/>
          <w:color w:val="000000"/>
          <w:sz w:val="26"/>
        </w:rPr>
      </w:pPr>
      <w:proofErr w:type="spellStart"/>
      <w:r w:rsidRPr="004F334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F3340">
        <w:rPr>
          <w:rFonts w:ascii="Times New Roman" w:hAnsi="Times New Roman" w:cs="Times New Roman"/>
          <w:sz w:val="24"/>
          <w:szCs w:val="24"/>
        </w:rPr>
        <w:t xml:space="preserve">. Красная  Гора                                                                              </w:t>
      </w:r>
    </w:p>
    <w:p w:rsidR="004F3340" w:rsidRPr="004F3340" w:rsidRDefault="004F3340" w:rsidP="004F3340">
      <w:pPr>
        <w:pStyle w:val="ConsPlusNormal"/>
        <w:spacing w:line="276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3340" w:rsidRPr="00700552" w:rsidRDefault="004F3340" w:rsidP="004F334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55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 утверждении  перечня документов,</w:t>
      </w:r>
    </w:p>
    <w:p w:rsidR="004F3340" w:rsidRPr="00700552" w:rsidRDefault="004F3340" w:rsidP="004F334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0552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700552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</w:t>
      </w:r>
    </w:p>
    <w:p w:rsidR="004F3340" w:rsidRPr="00700552" w:rsidRDefault="004F3340" w:rsidP="004F334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552">
        <w:rPr>
          <w:rFonts w:ascii="Times New Roman" w:hAnsi="Times New Roman" w:cs="Times New Roman"/>
          <w:color w:val="000000"/>
          <w:sz w:val="24"/>
          <w:szCs w:val="24"/>
        </w:rPr>
        <w:t>муниципальных гарантий Красногорского</w:t>
      </w:r>
    </w:p>
    <w:p w:rsidR="004F3340" w:rsidRPr="00700552" w:rsidRDefault="004F3340" w:rsidP="004F334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552">
        <w:rPr>
          <w:rFonts w:ascii="Times New Roman" w:hAnsi="Times New Roman" w:cs="Times New Roman"/>
          <w:color w:val="000000"/>
          <w:sz w:val="24"/>
          <w:szCs w:val="24"/>
        </w:rPr>
        <w:t xml:space="preserve">района   </w:t>
      </w:r>
    </w:p>
    <w:p w:rsidR="00822ABA" w:rsidRDefault="00822ABA">
      <w:pPr>
        <w:pStyle w:val="ConsPlusTitle"/>
        <w:jc w:val="center"/>
      </w:pPr>
    </w:p>
    <w:p w:rsidR="00822ABA" w:rsidRPr="00700552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00552">
          <w:rPr>
            <w:rFonts w:ascii="Times New Roman" w:hAnsi="Times New Roman" w:cs="Times New Roman"/>
            <w:color w:val="0000FF"/>
            <w:sz w:val="24"/>
            <w:szCs w:val="24"/>
          </w:rPr>
          <w:t>главой 14</w:t>
        </w:r>
      </w:hyperlink>
      <w:r w:rsidRPr="007005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4F3340" w:rsidRPr="00700552"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</w:t>
      </w:r>
      <w:r w:rsidRPr="00700552">
        <w:rPr>
          <w:rFonts w:ascii="Times New Roman" w:hAnsi="Times New Roman" w:cs="Times New Roman"/>
          <w:sz w:val="24"/>
          <w:szCs w:val="24"/>
        </w:rPr>
        <w:t xml:space="preserve"> от </w:t>
      </w:r>
      <w:r w:rsidR="004F3340" w:rsidRPr="00647E98">
        <w:rPr>
          <w:rFonts w:ascii="Times New Roman" w:hAnsi="Times New Roman" w:cs="Times New Roman"/>
          <w:sz w:val="24"/>
          <w:szCs w:val="24"/>
        </w:rPr>
        <w:t>25</w:t>
      </w:r>
      <w:r w:rsidRPr="00647E98">
        <w:rPr>
          <w:rFonts w:ascii="Times New Roman" w:hAnsi="Times New Roman" w:cs="Times New Roman"/>
          <w:sz w:val="24"/>
          <w:szCs w:val="24"/>
        </w:rPr>
        <w:t xml:space="preserve"> </w:t>
      </w:r>
      <w:r w:rsidR="004F3340" w:rsidRPr="00647E98">
        <w:rPr>
          <w:rFonts w:ascii="Times New Roman" w:hAnsi="Times New Roman" w:cs="Times New Roman"/>
          <w:sz w:val="24"/>
          <w:szCs w:val="24"/>
        </w:rPr>
        <w:t>октября</w:t>
      </w:r>
      <w:r w:rsidRPr="00647E98">
        <w:rPr>
          <w:rFonts w:ascii="Times New Roman" w:hAnsi="Times New Roman" w:cs="Times New Roman"/>
          <w:sz w:val="24"/>
          <w:szCs w:val="24"/>
        </w:rPr>
        <w:t xml:space="preserve"> 20</w:t>
      </w:r>
      <w:r w:rsidR="004F3340" w:rsidRPr="00647E98">
        <w:rPr>
          <w:rFonts w:ascii="Times New Roman" w:hAnsi="Times New Roman" w:cs="Times New Roman"/>
          <w:sz w:val="24"/>
          <w:szCs w:val="24"/>
        </w:rPr>
        <w:t>16</w:t>
      </w:r>
      <w:r w:rsidRPr="00647E98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7B7EF7" w:rsidRPr="00647E98">
        <w:rPr>
          <w:rFonts w:ascii="Times New Roman" w:hAnsi="Times New Roman" w:cs="Times New Roman"/>
          <w:sz w:val="24"/>
          <w:szCs w:val="24"/>
        </w:rPr>
        <w:t>5-201</w:t>
      </w:r>
      <w:r w:rsidR="004F3340" w:rsidRPr="00647E9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E98">
        <w:rPr>
          <w:rFonts w:ascii="Times New Roman" w:hAnsi="Times New Roman" w:cs="Times New Roman"/>
          <w:sz w:val="24"/>
          <w:szCs w:val="24"/>
        </w:rPr>
        <w:t xml:space="preserve"> "</w:t>
      </w:r>
      <w:r w:rsidR="004F3340" w:rsidRPr="00647E98">
        <w:rPr>
          <w:rFonts w:ascii="Times New Roman" w:hAnsi="Times New Roman" w:cs="Times New Roman"/>
          <w:sz w:val="24"/>
          <w:szCs w:val="24"/>
        </w:rPr>
        <w:t>О принятии положения о порядке привлечения заемных средств и управления муниципальным долгом Красногорского района</w:t>
      </w:r>
      <w:r w:rsidRPr="00647E98">
        <w:rPr>
          <w:rFonts w:ascii="Times New Roman" w:hAnsi="Times New Roman" w:cs="Times New Roman"/>
          <w:sz w:val="24"/>
          <w:szCs w:val="24"/>
        </w:rPr>
        <w:t>"</w:t>
      </w:r>
      <w:r w:rsidRPr="00700552">
        <w:rPr>
          <w:rFonts w:ascii="Times New Roman" w:hAnsi="Times New Roman" w:cs="Times New Roman"/>
          <w:sz w:val="24"/>
          <w:szCs w:val="24"/>
        </w:rPr>
        <w:t xml:space="preserve">, в целях упорядочения процедуры выдачи </w:t>
      </w:r>
      <w:r w:rsidR="004F3340" w:rsidRPr="007005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00552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4F3340" w:rsidRPr="00700552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700552">
        <w:rPr>
          <w:rFonts w:ascii="Times New Roman" w:hAnsi="Times New Roman" w:cs="Times New Roman"/>
          <w:sz w:val="24"/>
          <w:szCs w:val="24"/>
        </w:rPr>
        <w:t xml:space="preserve"> </w:t>
      </w:r>
      <w:r w:rsidR="004F3340" w:rsidRPr="00700552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00552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822ABA" w:rsidRPr="00700552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52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22ABA" w:rsidRPr="00700552" w:rsidRDefault="004D4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" w:history="1">
        <w:r w:rsidR="00822ABA" w:rsidRPr="007005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822ABA" w:rsidRPr="00700552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="004F3340" w:rsidRPr="00700552">
        <w:rPr>
          <w:rFonts w:ascii="Times New Roman" w:hAnsi="Times New Roman" w:cs="Times New Roman"/>
          <w:sz w:val="24"/>
          <w:szCs w:val="24"/>
        </w:rPr>
        <w:t>муниципальн</w:t>
      </w:r>
      <w:r w:rsidR="00660F44" w:rsidRPr="00700552">
        <w:rPr>
          <w:rFonts w:ascii="Times New Roman" w:hAnsi="Times New Roman" w:cs="Times New Roman"/>
          <w:sz w:val="24"/>
          <w:szCs w:val="24"/>
        </w:rPr>
        <w:t>ой</w:t>
      </w:r>
      <w:r w:rsidR="004F3340" w:rsidRPr="00700552">
        <w:rPr>
          <w:rFonts w:ascii="Times New Roman" w:hAnsi="Times New Roman" w:cs="Times New Roman"/>
          <w:sz w:val="24"/>
          <w:szCs w:val="24"/>
        </w:rPr>
        <w:t xml:space="preserve"> </w:t>
      </w:r>
      <w:r w:rsidR="00822ABA" w:rsidRPr="00700552">
        <w:rPr>
          <w:rFonts w:ascii="Times New Roman" w:hAnsi="Times New Roman" w:cs="Times New Roman"/>
          <w:sz w:val="24"/>
          <w:szCs w:val="24"/>
        </w:rPr>
        <w:t>гаранти</w:t>
      </w:r>
      <w:r w:rsidR="00660F44" w:rsidRPr="00700552">
        <w:rPr>
          <w:rFonts w:ascii="Times New Roman" w:hAnsi="Times New Roman" w:cs="Times New Roman"/>
          <w:sz w:val="24"/>
          <w:szCs w:val="24"/>
        </w:rPr>
        <w:t>и</w:t>
      </w:r>
      <w:r w:rsidR="00822ABA" w:rsidRPr="00700552">
        <w:rPr>
          <w:rFonts w:ascii="Times New Roman" w:hAnsi="Times New Roman" w:cs="Times New Roman"/>
          <w:sz w:val="24"/>
          <w:szCs w:val="24"/>
        </w:rPr>
        <w:t xml:space="preserve"> </w:t>
      </w:r>
      <w:r w:rsidR="00660F44" w:rsidRPr="00700552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822ABA" w:rsidRPr="00700552">
        <w:rPr>
          <w:rFonts w:ascii="Times New Roman" w:hAnsi="Times New Roman" w:cs="Times New Roman"/>
          <w:sz w:val="24"/>
          <w:szCs w:val="24"/>
        </w:rPr>
        <w:t>;</w:t>
      </w:r>
    </w:p>
    <w:p w:rsidR="00822ABA" w:rsidRPr="00700552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52">
        <w:rPr>
          <w:rFonts w:ascii="Times New Roman" w:hAnsi="Times New Roman" w:cs="Times New Roman"/>
          <w:sz w:val="24"/>
          <w:szCs w:val="24"/>
        </w:rPr>
        <w:t xml:space="preserve">типовые формы </w:t>
      </w:r>
      <w:hyperlink w:anchor="P119" w:history="1">
        <w:r w:rsidRPr="00700552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70055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0" w:history="1">
        <w:r w:rsidRPr="00700552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700552">
        <w:rPr>
          <w:rFonts w:ascii="Times New Roman" w:hAnsi="Times New Roman" w:cs="Times New Roman"/>
          <w:sz w:val="24"/>
          <w:szCs w:val="24"/>
        </w:rPr>
        <w:t xml:space="preserve"> претендента в целях получения </w:t>
      </w:r>
      <w:r w:rsidR="00660F44" w:rsidRPr="00700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552"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660F44" w:rsidRPr="00700552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700552">
        <w:rPr>
          <w:rFonts w:ascii="Times New Roman" w:hAnsi="Times New Roman" w:cs="Times New Roman"/>
          <w:sz w:val="24"/>
          <w:szCs w:val="24"/>
        </w:rPr>
        <w:t>.</w:t>
      </w:r>
    </w:p>
    <w:p w:rsidR="00822ABA" w:rsidRPr="00700552" w:rsidRDefault="00904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52">
        <w:rPr>
          <w:rFonts w:ascii="Times New Roman" w:hAnsi="Times New Roman" w:cs="Times New Roman"/>
          <w:sz w:val="24"/>
          <w:szCs w:val="24"/>
        </w:rPr>
        <w:t>2</w:t>
      </w:r>
      <w:r w:rsidR="00822ABA" w:rsidRPr="00700552">
        <w:rPr>
          <w:rFonts w:ascii="Times New Roman" w:hAnsi="Times New Roman" w:cs="Times New Roman"/>
          <w:sz w:val="24"/>
          <w:szCs w:val="24"/>
        </w:rPr>
        <w:t xml:space="preserve">. </w:t>
      </w:r>
      <w:r w:rsidRPr="00700552">
        <w:rPr>
          <w:rFonts w:ascii="Times New Roman" w:hAnsi="Times New Roman" w:cs="Times New Roman"/>
          <w:sz w:val="24"/>
          <w:szCs w:val="24"/>
        </w:rPr>
        <w:t>Ф</w:t>
      </w:r>
      <w:r w:rsidR="00822ABA" w:rsidRPr="00700552">
        <w:rPr>
          <w:rFonts w:ascii="Times New Roman" w:hAnsi="Times New Roman" w:cs="Times New Roman"/>
          <w:sz w:val="24"/>
          <w:szCs w:val="24"/>
        </w:rPr>
        <w:t>инансов</w:t>
      </w:r>
      <w:r w:rsidRPr="00700552">
        <w:rPr>
          <w:rFonts w:ascii="Times New Roman" w:hAnsi="Times New Roman" w:cs="Times New Roman"/>
          <w:sz w:val="24"/>
          <w:szCs w:val="24"/>
        </w:rPr>
        <w:t>ому отделу</w:t>
      </w:r>
      <w:r w:rsidR="00822ABA" w:rsidRPr="00700552">
        <w:rPr>
          <w:rFonts w:ascii="Times New Roman" w:hAnsi="Times New Roman" w:cs="Times New Roman"/>
          <w:sz w:val="24"/>
          <w:szCs w:val="24"/>
        </w:rPr>
        <w:t xml:space="preserve"> </w:t>
      </w:r>
      <w:r w:rsidRPr="00700552">
        <w:rPr>
          <w:rFonts w:ascii="Times New Roman" w:hAnsi="Times New Roman" w:cs="Times New Roman"/>
          <w:sz w:val="24"/>
          <w:szCs w:val="24"/>
        </w:rPr>
        <w:t>администрации Красногорского района</w:t>
      </w:r>
      <w:r w:rsidR="00822ABA" w:rsidRPr="00700552">
        <w:rPr>
          <w:rFonts w:ascii="Times New Roman" w:hAnsi="Times New Roman" w:cs="Times New Roman"/>
          <w:sz w:val="24"/>
          <w:szCs w:val="24"/>
        </w:rPr>
        <w:t xml:space="preserve"> разработать нормативные правовые акты:</w:t>
      </w:r>
    </w:p>
    <w:p w:rsidR="00822ABA" w:rsidRPr="00700552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52">
        <w:rPr>
          <w:rFonts w:ascii="Times New Roman" w:hAnsi="Times New Roman" w:cs="Times New Roman"/>
          <w:sz w:val="24"/>
          <w:szCs w:val="24"/>
        </w:rPr>
        <w:t xml:space="preserve">об утверждении типовых форм </w:t>
      </w:r>
      <w:r w:rsidR="00C22920" w:rsidRPr="00700552">
        <w:rPr>
          <w:rFonts w:ascii="Times New Roman" w:hAnsi="Times New Roman" w:cs="Times New Roman"/>
          <w:sz w:val="24"/>
          <w:szCs w:val="24"/>
        </w:rPr>
        <w:t xml:space="preserve">муниципальной гарантии Красногорского района </w:t>
      </w:r>
      <w:r w:rsidRPr="00700552">
        <w:rPr>
          <w:rFonts w:ascii="Times New Roman" w:hAnsi="Times New Roman" w:cs="Times New Roman"/>
          <w:sz w:val="24"/>
          <w:szCs w:val="24"/>
        </w:rPr>
        <w:t xml:space="preserve">и договора о предоставлении </w:t>
      </w:r>
      <w:r w:rsidR="00C22920" w:rsidRPr="00700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552"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C22920" w:rsidRPr="00700552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700552">
        <w:rPr>
          <w:rFonts w:ascii="Times New Roman" w:hAnsi="Times New Roman" w:cs="Times New Roman"/>
          <w:sz w:val="24"/>
          <w:szCs w:val="24"/>
        </w:rPr>
        <w:t>;</w:t>
      </w:r>
    </w:p>
    <w:p w:rsidR="00822ABA" w:rsidRPr="00700552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52">
        <w:rPr>
          <w:rFonts w:ascii="Times New Roman" w:hAnsi="Times New Roman" w:cs="Times New Roman"/>
          <w:sz w:val="24"/>
          <w:szCs w:val="24"/>
        </w:rPr>
        <w:t xml:space="preserve">об утверждении типовых форм договоров залога, предоставляемого в целях обеспечения исполнения принципалом обязательств по </w:t>
      </w:r>
      <w:r w:rsidR="00C22920" w:rsidRPr="00700552">
        <w:rPr>
          <w:rFonts w:ascii="Times New Roman" w:hAnsi="Times New Roman" w:cs="Times New Roman"/>
          <w:sz w:val="24"/>
          <w:szCs w:val="24"/>
        </w:rPr>
        <w:t>муниципальной гарантии Красногорского района</w:t>
      </w:r>
      <w:r w:rsidRPr="00700552">
        <w:rPr>
          <w:rFonts w:ascii="Times New Roman" w:hAnsi="Times New Roman" w:cs="Times New Roman"/>
          <w:sz w:val="24"/>
          <w:szCs w:val="24"/>
        </w:rPr>
        <w:t>;</w:t>
      </w:r>
    </w:p>
    <w:p w:rsidR="00822ABA" w:rsidRPr="00700552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52">
        <w:rPr>
          <w:rFonts w:ascii="Times New Roman" w:hAnsi="Times New Roman" w:cs="Times New Roman"/>
          <w:sz w:val="24"/>
          <w:szCs w:val="24"/>
        </w:rPr>
        <w:t xml:space="preserve">о порядке анализа финансового состояния принципала в целях </w:t>
      </w:r>
      <w:proofErr w:type="gramStart"/>
      <w:r w:rsidRPr="00700552">
        <w:rPr>
          <w:rFonts w:ascii="Times New Roman" w:hAnsi="Times New Roman" w:cs="Times New Roman"/>
          <w:sz w:val="24"/>
          <w:szCs w:val="24"/>
        </w:rPr>
        <w:t xml:space="preserve">определения возможности предоставления </w:t>
      </w:r>
      <w:r w:rsidR="00C22920" w:rsidRPr="00700552">
        <w:rPr>
          <w:rFonts w:ascii="Times New Roman" w:hAnsi="Times New Roman" w:cs="Times New Roman"/>
          <w:sz w:val="24"/>
          <w:szCs w:val="24"/>
        </w:rPr>
        <w:t>муниципальной гарантии Красногорского района</w:t>
      </w:r>
      <w:proofErr w:type="gramEnd"/>
      <w:r w:rsidRPr="00700552">
        <w:rPr>
          <w:rFonts w:ascii="Times New Roman" w:hAnsi="Times New Roman" w:cs="Times New Roman"/>
          <w:sz w:val="24"/>
          <w:szCs w:val="24"/>
        </w:rPr>
        <w:t>;</w:t>
      </w:r>
    </w:p>
    <w:p w:rsidR="00822ABA" w:rsidRPr="00700552" w:rsidRDefault="00DB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2ABA" w:rsidRPr="007005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2ABA" w:rsidRPr="007005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2ABA" w:rsidRPr="007005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647E98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F10432" w:rsidRPr="00700552">
        <w:rPr>
          <w:rFonts w:ascii="Times New Roman" w:hAnsi="Times New Roman" w:cs="Times New Roman"/>
          <w:sz w:val="24"/>
          <w:szCs w:val="24"/>
        </w:rPr>
        <w:t>.</w:t>
      </w:r>
    </w:p>
    <w:p w:rsidR="00822ABA" w:rsidRPr="00700552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432" w:rsidRPr="00700552" w:rsidRDefault="00F10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0432" w:rsidRPr="00700552" w:rsidRDefault="00F10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0432" w:rsidRPr="00700552" w:rsidRDefault="00647E98" w:rsidP="00F10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F10432" w:rsidRPr="007005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154C">
        <w:rPr>
          <w:rFonts w:ascii="Times New Roman" w:hAnsi="Times New Roman" w:cs="Times New Roman"/>
          <w:sz w:val="24"/>
          <w:szCs w:val="24"/>
        </w:rPr>
        <w:t xml:space="preserve"> </w:t>
      </w:r>
      <w:r w:rsidR="00F10432" w:rsidRPr="00700552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 Рощин</w:t>
      </w:r>
    </w:p>
    <w:p w:rsidR="00F10432" w:rsidRDefault="00F10432">
      <w:pPr>
        <w:pStyle w:val="ConsPlusNormal"/>
        <w:jc w:val="right"/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642B11" w:rsidRDefault="00642B11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72F92" w:rsidRDefault="00B72F92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78351B" w:rsidRPr="00FE2EFE" w:rsidRDefault="0078351B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FE2EFE">
        <w:rPr>
          <w:rFonts w:ascii="Times New Roman" w:eastAsia="Calibri" w:hAnsi="Times New Roman" w:cs="Times New Roman"/>
          <w:color w:val="000000"/>
          <w:szCs w:val="28"/>
        </w:rPr>
        <w:lastRenderedPageBreak/>
        <w:t>Утвержден</w:t>
      </w:r>
    </w:p>
    <w:p w:rsidR="0078351B" w:rsidRPr="00FE2EFE" w:rsidRDefault="0078351B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FE2EFE">
        <w:rPr>
          <w:rFonts w:ascii="Times New Roman" w:eastAsia="Calibri" w:hAnsi="Times New Roman" w:cs="Times New Roman"/>
          <w:color w:val="000000"/>
          <w:szCs w:val="28"/>
        </w:rPr>
        <w:t>Постановлением</w:t>
      </w:r>
    </w:p>
    <w:p w:rsidR="0078351B" w:rsidRPr="00FE2EFE" w:rsidRDefault="0078351B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FE2EFE">
        <w:rPr>
          <w:rFonts w:ascii="Times New Roman" w:eastAsia="Calibri" w:hAnsi="Times New Roman" w:cs="Times New Roman"/>
          <w:color w:val="000000"/>
          <w:szCs w:val="28"/>
        </w:rPr>
        <w:t>администрации</w:t>
      </w:r>
    </w:p>
    <w:p w:rsidR="0078351B" w:rsidRPr="00FE2EFE" w:rsidRDefault="0078351B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FE2EFE">
        <w:rPr>
          <w:rFonts w:ascii="Times New Roman" w:eastAsia="Calibri" w:hAnsi="Times New Roman" w:cs="Times New Roman"/>
          <w:color w:val="000000"/>
          <w:szCs w:val="28"/>
        </w:rPr>
        <w:t>Красногорского района</w:t>
      </w:r>
    </w:p>
    <w:p w:rsidR="0078351B" w:rsidRPr="00FE2EFE" w:rsidRDefault="0078351B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FE2EFE">
        <w:rPr>
          <w:rFonts w:ascii="Times New Roman" w:eastAsia="Calibri" w:hAnsi="Times New Roman" w:cs="Times New Roman"/>
          <w:color w:val="000000"/>
          <w:szCs w:val="28"/>
        </w:rPr>
        <w:t xml:space="preserve">Брянской области </w:t>
      </w:r>
    </w:p>
    <w:p w:rsidR="0078351B" w:rsidRPr="00FE2EFE" w:rsidRDefault="0078351B" w:rsidP="0078351B">
      <w:pPr>
        <w:shd w:val="clear" w:color="auto" w:fill="FFFFFF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color w:val="000000"/>
          <w:szCs w:val="28"/>
          <w:u w:val="single"/>
        </w:rPr>
      </w:pPr>
      <w:r w:rsidRPr="00FE2EFE">
        <w:rPr>
          <w:rFonts w:ascii="Times New Roman" w:eastAsia="Calibri" w:hAnsi="Times New Roman" w:cs="Times New Roman"/>
          <w:color w:val="000000"/>
          <w:szCs w:val="28"/>
        </w:rPr>
        <w:t xml:space="preserve">от   </w:t>
      </w:r>
      <w:r w:rsidR="00DA1D7C">
        <w:rPr>
          <w:rFonts w:ascii="Times New Roman" w:eastAsia="Calibri" w:hAnsi="Times New Roman" w:cs="Times New Roman"/>
          <w:color w:val="000000"/>
          <w:szCs w:val="28"/>
        </w:rPr>
        <w:t>26.10.2016 года</w:t>
      </w:r>
      <w:r w:rsidRPr="00FE2EFE">
        <w:rPr>
          <w:rFonts w:ascii="Times New Roman" w:eastAsia="Calibri" w:hAnsi="Times New Roman" w:cs="Times New Roman"/>
          <w:color w:val="000000"/>
          <w:szCs w:val="28"/>
        </w:rPr>
        <w:t xml:space="preserve">  №  </w:t>
      </w:r>
      <w:r w:rsidR="00DA1D7C">
        <w:rPr>
          <w:rFonts w:ascii="Times New Roman" w:eastAsia="Calibri" w:hAnsi="Times New Roman" w:cs="Times New Roman"/>
          <w:color w:val="000000"/>
          <w:szCs w:val="28"/>
        </w:rPr>
        <w:t>692</w:t>
      </w: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FE2EFE">
        <w:rPr>
          <w:rFonts w:ascii="Times New Roman" w:hAnsi="Times New Roman" w:cs="Times New Roman"/>
          <w:sz w:val="24"/>
          <w:szCs w:val="24"/>
        </w:rPr>
        <w:t>ПЕРЕЧЕНЬ</w:t>
      </w:r>
    </w:p>
    <w:p w:rsidR="00822ABA" w:rsidRPr="00FE2EFE" w:rsidRDefault="00822A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22ABA" w:rsidRPr="00FE2EFE" w:rsidRDefault="0078351B" w:rsidP="00783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22ABA" w:rsidRPr="00FE2EFE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Pr="00FE2EFE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78351B" w:rsidRPr="00FE2EFE" w:rsidRDefault="0078351B" w:rsidP="0078351B">
      <w:pPr>
        <w:pStyle w:val="ConsPlusTitle"/>
        <w:jc w:val="center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1. Перечень документов, необходимых</w:t>
      </w: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8351B" w:rsidRPr="00FE2EF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E2EFE">
        <w:rPr>
          <w:rFonts w:ascii="Times New Roman" w:hAnsi="Times New Roman" w:cs="Times New Roman"/>
          <w:sz w:val="24"/>
          <w:szCs w:val="24"/>
        </w:rPr>
        <w:t>гарантий</w:t>
      </w: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юридическим лицам</w:t>
      </w: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9" w:history="1">
        <w:r w:rsidRPr="00FE2EFE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FE2EFE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1A7977" w:rsidRPr="00FE2E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E2EFE">
        <w:rPr>
          <w:rFonts w:ascii="Times New Roman" w:hAnsi="Times New Roman" w:cs="Times New Roman"/>
          <w:sz w:val="24"/>
          <w:szCs w:val="24"/>
        </w:rPr>
        <w:t>гарантии по типовой форме, утвержденной настоящим Постановлением;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2) информация о претенденте по типовой форме </w:t>
      </w:r>
      <w:hyperlink w:anchor="P180" w:history="1">
        <w:r w:rsidRPr="00FE2EFE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FE2EFE">
        <w:rPr>
          <w:rFonts w:ascii="Times New Roman" w:hAnsi="Times New Roman" w:cs="Times New Roman"/>
          <w:sz w:val="24"/>
          <w:szCs w:val="24"/>
        </w:rPr>
        <w:t>, утвержденной настоящим Постановлением;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3) нотариально заверенная копия устава (положения) претендента, а также все изменения и дополнения к нему;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4) нотариально заверенные копии учредительных документов претендента с изменениями и дополнениями к ним;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5) нотариально заверенные копии лицензий - в случае осуществления юридическими лицами вида деятельности, на который требуется наличие специального разрешения (лицензии) в соответствии с законодательством Российской Федерации;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6) балансовые отчеты за 2 последних перед подачей заявки завершенных финансовых года с отметкой налоговых органов об их принятии. В составе балансовых отчетов должны быть представлены следующие документы: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бухгалтерский баланс </w:t>
      </w:r>
      <w:hyperlink r:id="rId6" w:history="1">
        <w:r w:rsidRPr="00FE2EFE">
          <w:rPr>
            <w:rFonts w:ascii="Times New Roman" w:hAnsi="Times New Roman" w:cs="Times New Roman"/>
            <w:color w:val="0000FF"/>
            <w:sz w:val="24"/>
            <w:szCs w:val="24"/>
          </w:rPr>
          <w:t>(форма N 1)</w:t>
        </w:r>
      </w:hyperlink>
      <w:r w:rsidRPr="00FE2EFE">
        <w:rPr>
          <w:rFonts w:ascii="Times New Roman" w:hAnsi="Times New Roman" w:cs="Times New Roman"/>
          <w:sz w:val="24"/>
          <w:szCs w:val="24"/>
        </w:rPr>
        <w:t>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отчет о прибылях и убытках </w:t>
      </w:r>
      <w:hyperlink r:id="rId7" w:history="1">
        <w:r w:rsidRPr="00FE2EFE">
          <w:rPr>
            <w:rFonts w:ascii="Times New Roman" w:hAnsi="Times New Roman" w:cs="Times New Roman"/>
            <w:color w:val="0000FF"/>
            <w:sz w:val="24"/>
            <w:szCs w:val="24"/>
          </w:rPr>
          <w:t>(форма N 2)</w:t>
        </w:r>
      </w:hyperlink>
      <w:r w:rsidRPr="00FE2EFE">
        <w:rPr>
          <w:rFonts w:ascii="Times New Roman" w:hAnsi="Times New Roman" w:cs="Times New Roman"/>
          <w:sz w:val="24"/>
          <w:szCs w:val="24"/>
        </w:rPr>
        <w:t>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приложения к бухгалтерскому балансу и отчету о прибылях и убытках;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расшифровка дебиторской и кредиторской задолженностей на каждую рассматриваемую отчетную дату (с указанием названия юридического лица должника/кредитора, суммы, срока возникновения и погашения, сгруппированные по срокам задолженности: до 30 дней, 30 - 90 дней, 90 - 180 дней, более 360 дней, с указанием наиболее крупных дебиторов и кредиторов);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EFE">
        <w:rPr>
          <w:rFonts w:ascii="Times New Roman" w:hAnsi="Times New Roman" w:cs="Times New Roman"/>
          <w:sz w:val="24"/>
          <w:szCs w:val="24"/>
        </w:rPr>
        <w:t>справка о ежемесячных оборотах по погашению дебиторской/кредиторской задолженности за последние 6 месяцев (справка должна быть заверена заместителем руководителя по финансам и главным бухгалтером претендента);</w:t>
      </w:r>
      <w:proofErr w:type="gramEnd"/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7) копия балансового отчета за последний отчетный финансовый год с отметкой налогового органа, включающая бухгалтерский баланс, отчет о прибылях и убытках, приложения к бухгалтерскому балансу и отчету о прибылях и убытках;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8) справка о суммах остатков на </w:t>
      </w:r>
      <w:proofErr w:type="spellStart"/>
      <w:r w:rsidRPr="00FE2EFE">
        <w:rPr>
          <w:rFonts w:ascii="Times New Roman" w:hAnsi="Times New Roman" w:cs="Times New Roman"/>
          <w:sz w:val="24"/>
          <w:szCs w:val="24"/>
        </w:rPr>
        <w:t>внебалансовых</w:t>
      </w:r>
      <w:proofErr w:type="spellEnd"/>
      <w:r w:rsidRPr="00FE2EFE">
        <w:rPr>
          <w:rFonts w:ascii="Times New Roman" w:hAnsi="Times New Roman" w:cs="Times New Roman"/>
          <w:sz w:val="24"/>
          <w:szCs w:val="24"/>
        </w:rPr>
        <w:t xml:space="preserve"> счетах по полученному и выданному обеспечению, поручительствам и имуществу, переданному в залог, за последние 2 (два) финансовых года и на дату подачи заявления;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EFE">
        <w:rPr>
          <w:rFonts w:ascii="Times New Roman" w:hAnsi="Times New Roman" w:cs="Times New Roman"/>
          <w:sz w:val="24"/>
          <w:szCs w:val="24"/>
        </w:rPr>
        <w:t>9) расшифровки задолженности по кредитам банков и прочим займам к представленным балансам за последние 2 (два) финансовых года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  <w:proofErr w:type="gramEnd"/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EFE">
        <w:rPr>
          <w:rFonts w:ascii="Times New Roman" w:hAnsi="Times New Roman" w:cs="Times New Roman"/>
          <w:sz w:val="24"/>
          <w:szCs w:val="24"/>
        </w:rPr>
        <w:t>10) справки кредитных организаций, обслуживающих указанные счета, об оборотах и средних остатках денежных средств по ним за последние 6 месяцев, о наличии ссудной задолженности, наличии или отсутствии финансовых претензий к претенденту на день подачи заявления;</w:t>
      </w:r>
      <w:proofErr w:type="gramEnd"/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11) финансовый расчет возвратности кредита;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lastRenderedPageBreak/>
        <w:t>12) справка об отсутствии просроченной задолженности по оплате труда - в случае отнесения претендента к малым предприятиям, которые не представляют в территориальный орган Федеральной службы государственной статистики по Брянской области статистическую отчетность об отсутствии просроченной задолженности по оплате труда;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13) график погашения заемных средств и процентов за пользование ими (или его проект, согласованный с кредитной организацией);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14) перечень предоставляемого обеспечения исполнения обязательств исполнения принципалом регрессных требований перед гарантом при наступлении гарантийного случая.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EFE">
        <w:rPr>
          <w:rFonts w:ascii="Times New Roman" w:hAnsi="Times New Roman" w:cs="Times New Roman"/>
          <w:sz w:val="24"/>
          <w:szCs w:val="24"/>
        </w:rPr>
        <w:t xml:space="preserve">При обеспечении исполнения обязательств принципала перед </w:t>
      </w:r>
      <w:r w:rsidR="001A7977" w:rsidRPr="00FE2EFE">
        <w:rPr>
          <w:rFonts w:ascii="Times New Roman" w:hAnsi="Times New Roman" w:cs="Times New Roman"/>
          <w:sz w:val="24"/>
          <w:szCs w:val="24"/>
        </w:rPr>
        <w:t>Красногорским районом</w:t>
      </w:r>
      <w:r w:rsidRPr="00FE2EFE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в связи с исполнением</w:t>
      </w:r>
      <w:proofErr w:type="gramEnd"/>
      <w:r w:rsidRPr="00FE2EFE">
        <w:rPr>
          <w:rFonts w:ascii="Times New Roman" w:hAnsi="Times New Roman" w:cs="Times New Roman"/>
          <w:sz w:val="24"/>
          <w:szCs w:val="24"/>
        </w:rPr>
        <w:t xml:space="preserve"> государственной гарантии залогом движимого имущества принципала или третьего лица дополнительно к вышеназванному перечню документов принципалом представляются: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а)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б) документы, удостоверяющие право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в) отчет организации-оценщика об оценке рыночной стоимости и ликвидности имущества, предлагаемого для передачи в залог;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г) заверенные копии документов, подтверждающих фа</w:t>
      </w:r>
      <w:proofErr w:type="gramStart"/>
      <w:r w:rsidRPr="00FE2EFE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FE2EFE">
        <w:rPr>
          <w:rFonts w:ascii="Times New Roman" w:hAnsi="Times New Roman" w:cs="Times New Roman"/>
          <w:sz w:val="24"/>
          <w:szCs w:val="24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д) документы, подтверждающие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EFE">
        <w:rPr>
          <w:rFonts w:ascii="Times New Roman" w:hAnsi="Times New Roman" w:cs="Times New Roman"/>
          <w:sz w:val="24"/>
          <w:szCs w:val="24"/>
        </w:rPr>
        <w:t xml:space="preserve">При обеспечении исполнения обязательств принципала перед </w:t>
      </w:r>
      <w:r w:rsidR="00E72B89" w:rsidRPr="00FE2EFE">
        <w:rPr>
          <w:rFonts w:ascii="Times New Roman" w:hAnsi="Times New Roman" w:cs="Times New Roman"/>
          <w:sz w:val="24"/>
          <w:szCs w:val="24"/>
        </w:rPr>
        <w:t xml:space="preserve">Красногорским районом </w:t>
      </w:r>
      <w:r w:rsidRPr="00FE2EFE">
        <w:rPr>
          <w:rFonts w:ascii="Times New Roman" w:hAnsi="Times New Roman" w:cs="Times New Roman"/>
          <w:sz w:val="24"/>
          <w:szCs w:val="24"/>
        </w:rPr>
        <w:t>по удовлетворению регрессного требования в связи с исполнением</w:t>
      </w:r>
      <w:proofErr w:type="gramEnd"/>
      <w:r w:rsidRPr="00FE2EFE">
        <w:rPr>
          <w:rFonts w:ascii="Times New Roman" w:hAnsi="Times New Roman" w:cs="Times New Roman"/>
          <w:sz w:val="24"/>
          <w:szCs w:val="24"/>
        </w:rPr>
        <w:t xml:space="preserve"> государственной гарантии залогом недвижимого имущества принципала или третьего лица дополнительно к вышеназванному перечню документов принципал представляет: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а) правоустанавливающие документы, подтверждающие государственную регистрацию права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прав на недвижимое имущество и сделок с ним, полученную не позднее четырнадцати дней с момента обращения принципала за предоставлением</w:t>
      </w:r>
      <w:r w:rsidR="00E72B89" w:rsidRPr="00FE2EFE">
        <w:rPr>
          <w:rFonts w:ascii="Times New Roman" w:hAnsi="Times New Roman" w:cs="Times New Roman"/>
          <w:sz w:val="24"/>
          <w:szCs w:val="24"/>
        </w:rPr>
        <w:t xml:space="preserve"> муниципальной гарантии Красногорского района</w:t>
      </w:r>
      <w:r w:rsidRPr="00FE2EFE">
        <w:rPr>
          <w:rFonts w:ascii="Times New Roman" w:hAnsi="Times New Roman" w:cs="Times New Roman"/>
          <w:sz w:val="24"/>
          <w:szCs w:val="24"/>
        </w:rPr>
        <w:t>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в) отчет организации-оценщика об оценке рыночной стоимости и ликвидности имущества, предлагаемого для передачи в залог;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г) документы, подтверждающие фа</w:t>
      </w:r>
      <w:proofErr w:type="gramStart"/>
      <w:r w:rsidRPr="00FE2EFE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FE2EFE">
        <w:rPr>
          <w:rFonts w:ascii="Times New Roman" w:hAnsi="Times New Roman" w:cs="Times New Roman"/>
          <w:sz w:val="24"/>
          <w:szCs w:val="24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д) документы, подтверждающие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е)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 если это предусмотрено договором аренды и законодательством Российской Федерации).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EFE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</w:t>
      </w:r>
      <w:r w:rsidRPr="00FE2EFE">
        <w:rPr>
          <w:rFonts w:ascii="Times New Roman" w:hAnsi="Times New Roman" w:cs="Times New Roman"/>
          <w:sz w:val="24"/>
          <w:szCs w:val="24"/>
        </w:rPr>
        <w:lastRenderedPageBreak/>
        <w:t>самоуправления,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осуществляется по запросу финансов</w:t>
      </w:r>
      <w:r w:rsidR="00E72B89" w:rsidRPr="00FE2EFE">
        <w:rPr>
          <w:rFonts w:ascii="Times New Roman" w:hAnsi="Times New Roman" w:cs="Times New Roman"/>
          <w:sz w:val="24"/>
          <w:szCs w:val="24"/>
        </w:rPr>
        <w:t xml:space="preserve">ого отдела администрации Красногорского района </w:t>
      </w:r>
      <w:r w:rsidRPr="00FE2EFE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взаимодействия.</w:t>
      </w:r>
      <w:proofErr w:type="gramEnd"/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Документы, подлежащие запросу финансов</w:t>
      </w:r>
      <w:r w:rsidR="00E72B89" w:rsidRPr="00FE2EFE">
        <w:rPr>
          <w:rFonts w:ascii="Times New Roman" w:hAnsi="Times New Roman" w:cs="Times New Roman"/>
          <w:sz w:val="24"/>
          <w:szCs w:val="24"/>
        </w:rPr>
        <w:t>ым отделом администрации Красногорского района</w:t>
      </w:r>
      <w:r w:rsidRPr="00FE2EFE">
        <w:rPr>
          <w:rFonts w:ascii="Times New Roman" w:hAnsi="Times New Roman" w:cs="Times New Roman"/>
          <w:sz w:val="24"/>
          <w:szCs w:val="24"/>
        </w:rPr>
        <w:t xml:space="preserve">  в рамках межведомственного информационного взаимодействия: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справки из соответствующего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по состоянию на 1 января текущего года и на последнюю отчетную дату;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справки из соответствующего налогового органа обо всех открытых счетах в кредитных организациях;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справка территориального органа Федеральной службы государственной статистики по Брянской области об отсутствии просроченной задолженности по оплате труда;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сведения из свидетельства (решения) о государственной регистрации.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Претендент вправе представить указанные документы и информацию по собственной инициативе.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ABA" w:rsidRPr="00FE2EFE" w:rsidRDefault="00822A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2. Перечень документов, необходимых для предоставления</w:t>
      </w:r>
    </w:p>
    <w:p w:rsidR="00822ABA" w:rsidRPr="00FE2EFE" w:rsidRDefault="004411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22ABA" w:rsidRPr="00FE2EFE">
        <w:rPr>
          <w:rFonts w:ascii="Times New Roman" w:hAnsi="Times New Roman" w:cs="Times New Roman"/>
          <w:sz w:val="24"/>
          <w:szCs w:val="24"/>
        </w:rPr>
        <w:t>гарантий муниципальным образованиям</w:t>
      </w:r>
      <w:r w:rsidRPr="00FE2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1) заявка на получение государственной гарантии по типовой форме, утвержденной постановлением</w:t>
      </w:r>
      <w:r w:rsidR="000E4530" w:rsidRPr="00FE2EFE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</w:t>
      </w:r>
      <w:r w:rsidRPr="00FE2EFE">
        <w:rPr>
          <w:rFonts w:ascii="Times New Roman" w:hAnsi="Times New Roman" w:cs="Times New Roman"/>
          <w:sz w:val="24"/>
          <w:szCs w:val="24"/>
        </w:rPr>
        <w:t>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2) копия устава муниципального образования (с изменениями и дополнениями);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3) копия нормативного правового акта о бюджете муниципального образования на соответствующий финансовый год и плановый период (с изменениями и дополнениями);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4) отчет об исполнении бюджета муниципального образования за последний отчетный год и последний отчетный период текущего года;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5) заверенная в установленном порядке выписка из долговой книги на 1 января текущего года и дату подачи заявления;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6) письмо кредитной организации о предварительном согласии на предоставление претенденту кредитных ресурсов (в случае если государственная гарантия выдается в обеспечение обязательств по кредиту);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7) сведения о предполагаемом обеспечении исполнения принципалом регрессных обязательств перед гарантом при наступлении гарантийного случая.</w:t>
      </w: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0E4530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</w:p>
    <w:p w:rsidR="00D20266" w:rsidRDefault="00D202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751A" w:rsidRDefault="00BC75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751A" w:rsidRDefault="00BC75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0266" w:rsidRDefault="00D202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lastRenderedPageBreak/>
        <w:t>Утверждена</w:t>
      </w: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Постановлением</w:t>
      </w:r>
      <w:r w:rsidR="00D20266">
        <w:rPr>
          <w:rFonts w:ascii="Times New Roman" w:hAnsi="Times New Roman" w:cs="Times New Roman"/>
        </w:rPr>
        <w:t xml:space="preserve"> а</w:t>
      </w:r>
      <w:r w:rsidR="000E4530" w:rsidRPr="00FE2EFE">
        <w:rPr>
          <w:rFonts w:ascii="Times New Roman" w:hAnsi="Times New Roman" w:cs="Times New Roman"/>
        </w:rPr>
        <w:t>дминистрации</w:t>
      </w:r>
    </w:p>
    <w:p w:rsidR="00822ABA" w:rsidRPr="00FE2EFE" w:rsidRDefault="000E4530">
      <w:pPr>
        <w:pStyle w:val="ConsPlusNormal"/>
        <w:jc w:val="right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Красногорского района</w:t>
      </w:r>
    </w:p>
    <w:p w:rsidR="00822ABA" w:rsidRPr="00FE2EFE" w:rsidRDefault="000E4530" w:rsidP="000E4530">
      <w:pPr>
        <w:pStyle w:val="ConsPlusNormal"/>
        <w:jc w:val="center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E2EFE">
        <w:rPr>
          <w:rFonts w:ascii="Times New Roman" w:hAnsi="Times New Roman" w:cs="Times New Roman"/>
        </w:rPr>
        <w:t>№</w:t>
      </w:r>
      <w:r w:rsidRPr="00FE2EFE">
        <w:rPr>
          <w:rFonts w:ascii="Times New Roman" w:hAnsi="Times New Roman" w:cs="Times New Roman"/>
        </w:rPr>
        <w:t xml:space="preserve"> </w:t>
      </w:r>
      <w:r w:rsidR="00BC751A">
        <w:rPr>
          <w:rFonts w:ascii="Times New Roman" w:hAnsi="Times New Roman" w:cs="Times New Roman"/>
        </w:rPr>
        <w:t xml:space="preserve"> </w:t>
      </w:r>
      <w:r w:rsidR="00A8676E">
        <w:rPr>
          <w:rFonts w:ascii="Times New Roman" w:hAnsi="Times New Roman" w:cs="Times New Roman"/>
        </w:rPr>
        <w:t>692</w:t>
      </w:r>
      <w:r w:rsidRPr="00FE2EFE">
        <w:rPr>
          <w:rFonts w:ascii="Times New Roman" w:hAnsi="Times New Roman" w:cs="Times New Roman"/>
        </w:rPr>
        <w:t xml:space="preserve">  о</w:t>
      </w:r>
      <w:r w:rsidR="00822ABA" w:rsidRPr="00FE2EFE">
        <w:rPr>
          <w:rFonts w:ascii="Times New Roman" w:hAnsi="Times New Roman" w:cs="Times New Roman"/>
        </w:rPr>
        <w:t>т</w:t>
      </w:r>
      <w:r w:rsidRPr="00FE2EFE">
        <w:rPr>
          <w:rFonts w:ascii="Times New Roman" w:hAnsi="Times New Roman" w:cs="Times New Roman"/>
        </w:rPr>
        <w:t xml:space="preserve"> </w:t>
      </w:r>
      <w:r w:rsidR="00A8676E">
        <w:rPr>
          <w:rFonts w:ascii="Times New Roman" w:hAnsi="Times New Roman" w:cs="Times New Roman"/>
        </w:rPr>
        <w:t>26.10.2016 г.</w:t>
      </w: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</w:p>
    <w:p w:rsidR="00822ABA" w:rsidRPr="00FE2EFE" w:rsidRDefault="00822ABA" w:rsidP="00FE2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22ABA" w:rsidRPr="00FE2EFE" w:rsidRDefault="00822ABA" w:rsidP="00FE2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заявки на получение </w:t>
      </w:r>
      <w:r w:rsidR="000E4530" w:rsidRPr="00FE2EFE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822ABA" w:rsidRPr="00FE2EFE" w:rsidRDefault="00822ABA" w:rsidP="00FE2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0E4530" w:rsidRPr="00FE2EFE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</w:p>
    <w:p w:rsidR="00822ABA" w:rsidRPr="00FE2EFE" w:rsidRDefault="00822ABA" w:rsidP="000E453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</w:rPr>
        <w:t xml:space="preserve">                                          </w:t>
      </w:r>
      <w:r w:rsidR="000E4530" w:rsidRPr="00FE2EFE">
        <w:rPr>
          <w:rFonts w:ascii="Times New Roman" w:hAnsi="Times New Roman" w:cs="Times New Roman"/>
          <w:sz w:val="22"/>
          <w:szCs w:val="22"/>
        </w:rPr>
        <w:t>Администрация Красногорского района</w:t>
      </w:r>
      <w:r w:rsidR="007341B9">
        <w:rPr>
          <w:rFonts w:ascii="Times New Roman" w:hAnsi="Times New Roman" w:cs="Times New Roman"/>
          <w:sz w:val="22"/>
          <w:szCs w:val="22"/>
        </w:rPr>
        <w:t xml:space="preserve">  </w:t>
      </w:r>
      <w:r w:rsidR="000E4530" w:rsidRPr="00FE2EFE">
        <w:rPr>
          <w:rFonts w:ascii="Times New Roman" w:hAnsi="Times New Roman" w:cs="Times New Roman"/>
          <w:sz w:val="22"/>
          <w:szCs w:val="22"/>
        </w:rPr>
        <w:t>Брянской области</w:t>
      </w:r>
      <w:r w:rsidRPr="00FE2EFE">
        <w:rPr>
          <w:rFonts w:ascii="Times New Roman" w:hAnsi="Times New Roman" w:cs="Times New Roman"/>
          <w:sz w:val="22"/>
          <w:szCs w:val="22"/>
        </w:rPr>
        <w:t xml:space="preserve">                             _</w:t>
      </w:r>
      <w:r w:rsidR="000E4530" w:rsidRPr="00FE2EFE">
        <w:rPr>
          <w:rFonts w:ascii="Times New Roman" w:hAnsi="Times New Roman" w:cs="Times New Roman"/>
          <w:sz w:val="22"/>
          <w:szCs w:val="22"/>
        </w:rPr>
        <w:t>______</w:t>
      </w:r>
      <w:r w:rsidRPr="00FE2EFE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E2EFE" w:rsidRPr="00FE2EFE" w:rsidRDefault="00FE2EFE" w:rsidP="000E453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E4530" w:rsidRPr="00FE2EFE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22ABA" w:rsidRPr="00FE2EFE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E4530" w:rsidRPr="00FE2EFE">
        <w:rPr>
          <w:rFonts w:ascii="Times New Roman" w:hAnsi="Times New Roman" w:cs="Times New Roman"/>
          <w:sz w:val="22"/>
          <w:szCs w:val="22"/>
        </w:rPr>
        <w:t xml:space="preserve">Брянская область, </w:t>
      </w:r>
      <w:proofErr w:type="spellStart"/>
      <w:r w:rsidR="000E4530" w:rsidRPr="00FE2EFE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="000E4530" w:rsidRPr="00FE2EFE">
        <w:rPr>
          <w:rFonts w:ascii="Times New Roman" w:hAnsi="Times New Roman" w:cs="Times New Roman"/>
          <w:sz w:val="22"/>
          <w:szCs w:val="22"/>
        </w:rPr>
        <w:t xml:space="preserve">. Красная Гора,                                                </w:t>
      </w:r>
    </w:p>
    <w:p w:rsidR="00822ABA" w:rsidRPr="00FE2EFE" w:rsidRDefault="000E4530" w:rsidP="000E453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    ул. </w:t>
      </w:r>
      <w:proofErr w:type="gramStart"/>
      <w:r w:rsidRPr="00FE2EFE">
        <w:rPr>
          <w:rFonts w:ascii="Times New Roman" w:hAnsi="Times New Roman" w:cs="Times New Roman"/>
          <w:sz w:val="22"/>
          <w:szCs w:val="22"/>
        </w:rPr>
        <w:t>Первомайская</w:t>
      </w:r>
      <w:proofErr w:type="gramEnd"/>
      <w:r w:rsidRPr="00FE2EFE">
        <w:rPr>
          <w:rFonts w:ascii="Times New Roman" w:hAnsi="Times New Roman" w:cs="Times New Roman"/>
          <w:sz w:val="22"/>
          <w:szCs w:val="22"/>
        </w:rPr>
        <w:t xml:space="preserve"> дом 6</w:t>
      </w:r>
      <w:r w:rsidR="00822ABA" w:rsidRPr="00FE2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4530" w:rsidRPr="00FE2EFE" w:rsidRDefault="000E4530">
      <w:pPr>
        <w:pStyle w:val="ConsPlusNonformat"/>
        <w:jc w:val="both"/>
        <w:rPr>
          <w:rFonts w:ascii="Times New Roman" w:hAnsi="Times New Roman" w:cs="Times New Roman"/>
        </w:rPr>
      </w:pPr>
    </w:p>
    <w:p w:rsidR="00822ABA" w:rsidRPr="00FE2EFE" w:rsidRDefault="00822ABA" w:rsidP="00FE2EFE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19"/>
      <w:bookmarkEnd w:id="1"/>
      <w:r w:rsidRPr="00FE2EFE">
        <w:rPr>
          <w:rFonts w:ascii="Times New Roman" w:hAnsi="Times New Roman" w:cs="Times New Roman"/>
        </w:rPr>
        <w:t>ЗАЯВКА</w:t>
      </w:r>
    </w:p>
    <w:p w:rsidR="00822ABA" w:rsidRPr="00FE2EFE" w:rsidRDefault="00822ABA" w:rsidP="00FE2EFE">
      <w:pPr>
        <w:pStyle w:val="ConsPlusNonformat"/>
        <w:jc w:val="center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 xml:space="preserve">НА ПОЛУЧЕНИЕ </w:t>
      </w:r>
      <w:r w:rsidR="000E4530" w:rsidRPr="00FE2EFE">
        <w:rPr>
          <w:rFonts w:ascii="Times New Roman" w:hAnsi="Times New Roman" w:cs="Times New Roman"/>
        </w:rPr>
        <w:t>МУНИЦИПАЛЬНОЙ</w:t>
      </w:r>
      <w:r w:rsidRPr="00FE2EFE">
        <w:rPr>
          <w:rFonts w:ascii="Times New Roman" w:hAnsi="Times New Roman" w:cs="Times New Roman"/>
        </w:rPr>
        <w:t xml:space="preserve"> ГАРАНТИИ</w:t>
      </w:r>
    </w:p>
    <w:p w:rsidR="00822ABA" w:rsidRPr="00FE2EFE" w:rsidRDefault="000E4530" w:rsidP="00FE2EFE">
      <w:pPr>
        <w:pStyle w:val="ConsPlusNonformat"/>
        <w:jc w:val="center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КРАСНОГОРСКОГО РАЙОНА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Прошу </w:t>
      </w:r>
      <w:r w:rsidR="000E4530" w:rsidRPr="00FE2EFE">
        <w:rPr>
          <w:rFonts w:ascii="Times New Roman" w:hAnsi="Times New Roman" w:cs="Times New Roman"/>
          <w:sz w:val="22"/>
          <w:szCs w:val="22"/>
        </w:rPr>
        <w:t xml:space="preserve">Администрацию Красногорского района </w:t>
      </w:r>
      <w:r w:rsidRPr="00FE2EFE">
        <w:rPr>
          <w:rFonts w:ascii="Times New Roman" w:hAnsi="Times New Roman" w:cs="Times New Roman"/>
          <w:sz w:val="22"/>
          <w:szCs w:val="22"/>
        </w:rPr>
        <w:t>рассмотреть вопрос о  возможности</w:t>
      </w:r>
      <w:r w:rsidR="000E4530" w:rsidRPr="00FE2EFE">
        <w:rPr>
          <w:rFonts w:ascii="Times New Roman" w:hAnsi="Times New Roman" w:cs="Times New Roman"/>
          <w:sz w:val="22"/>
          <w:szCs w:val="22"/>
        </w:rPr>
        <w:t xml:space="preserve"> </w:t>
      </w:r>
      <w:r w:rsidRPr="00FE2EFE">
        <w:rPr>
          <w:rFonts w:ascii="Times New Roman" w:hAnsi="Times New Roman" w:cs="Times New Roman"/>
          <w:sz w:val="22"/>
          <w:szCs w:val="22"/>
        </w:rPr>
        <w:t>предоставления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(наименование юридического лица или муниципального образования)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(далее - претендент) </w:t>
      </w:r>
      <w:r w:rsidR="000E4530" w:rsidRPr="00FE2EF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FE2EFE">
        <w:rPr>
          <w:rFonts w:ascii="Times New Roman" w:hAnsi="Times New Roman" w:cs="Times New Roman"/>
          <w:sz w:val="22"/>
          <w:szCs w:val="22"/>
        </w:rPr>
        <w:t xml:space="preserve">гарантии </w:t>
      </w:r>
      <w:r w:rsidR="000E4530" w:rsidRPr="00FE2EFE">
        <w:rPr>
          <w:rFonts w:ascii="Times New Roman" w:hAnsi="Times New Roman" w:cs="Times New Roman"/>
          <w:sz w:val="22"/>
          <w:szCs w:val="22"/>
        </w:rPr>
        <w:t>Красногорского района</w:t>
      </w:r>
      <w:r w:rsidRPr="00FE2EFE">
        <w:rPr>
          <w:rFonts w:ascii="Times New Roman" w:hAnsi="Times New Roman" w:cs="Times New Roman"/>
          <w:sz w:val="22"/>
          <w:szCs w:val="22"/>
        </w:rPr>
        <w:t>.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</w:t>
      </w:r>
      <w:r w:rsidR="000E4530" w:rsidRPr="00FE2EFE">
        <w:rPr>
          <w:rFonts w:ascii="Times New Roman" w:hAnsi="Times New Roman" w:cs="Times New Roman"/>
          <w:sz w:val="22"/>
          <w:szCs w:val="22"/>
        </w:rPr>
        <w:t xml:space="preserve">Муниципальная гарантия Красногорского района </w:t>
      </w:r>
      <w:r w:rsidRPr="00FE2EFE">
        <w:rPr>
          <w:rFonts w:ascii="Times New Roman" w:hAnsi="Times New Roman" w:cs="Times New Roman"/>
          <w:sz w:val="22"/>
          <w:szCs w:val="22"/>
        </w:rPr>
        <w:t>необходима  для  обеспечения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надлежащего исполнения существующих обязательств  (основного обязательства)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претендента </w:t>
      </w:r>
      <w:proofErr w:type="gramStart"/>
      <w:r w:rsidRPr="00FE2EFE">
        <w:rPr>
          <w:rFonts w:ascii="Times New Roman" w:hAnsi="Times New Roman" w:cs="Times New Roman"/>
          <w:sz w:val="22"/>
          <w:szCs w:val="22"/>
        </w:rPr>
        <w:t>перед</w:t>
      </w:r>
      <w:proofErr w:type="gramEnd"/>
      <w:r w:rsidRPr="00FE2EF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                            (наименование бенефициара)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по договору (соглашению)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              (целевое назначение (цель кредитования)),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          (реквизиты договора (соглашения), если они известны)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EFE">
        <w:rPr>
          <w:rFonts w:ascii="Times New Roman" w:hAnsi="Times New Roman" w:cs="Times New Roman"/>
          <w:sz w:val="22"/>
          <w:szCs w:val="22"/>
        </w:rPr>
        <w:t>привлекаемый на срок _____________________________________________________,</w:t>
      </w:r>
      <w:proofErr w:type="gramEnd"/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                     (срок пользования заемными средствами)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в части следующих обязательств: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</w:t>
      </w:r>
      <w:r w:rsidRPr="00FE2EF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</w:t>
      </w:r>
      <w:proofErr w:type="gramStart"/>
      <w:r w:rsidRPr="00FE2EFE">
        <w:rPr>
          <w:rFonts w:ascii="Times New Roman" w:hAnsi="Times New Roman" w:cs="Times New Roman"/>
          <w:i/>
        </w:rPr>
        <w:t>(указываются конкретные обязательства: возврат основной суммы долга</w:t>
      </w:r>
      <w:proofErr w:type="gramEnd"/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      (части основной суммы), начисленных процентов)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Источником погашения обязательств перед бенефициаром является ___</w:t>
      </w:r>
      <w:r w:rsidR="00FE2EFE">
        <w:rPr>
          <w:rFonts w:ascii="Times New Roman" w:hAnsi="Times New Roman" w:cs="Times New Roman"/>
          <w:sz w:val="22"/>
          <w:szCs w:val="22"/>
        </w:rPr>
        <w:t>______________</w:t>
      </w:r>
      <w:r w:rsidRPr="00FE2EFE">
        <w:rPr>
          <w:rFonts w:ascii="Times New Roman" w:hAnsi="Times New Roman" w:cs="Times New Roman"/>
          <w:sz w:val="22"/>
          <w:szCs w:val="22"/>
        </w:rPr>
        <w:t>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________</w:t>
      </w:r>
      <w:r w:rsidRPr="00FE2EFE">
        <w:rPr>
          <w:rFonts w:ascii="Times New Roman" w:hAnsi="Times New Roman" w:cs="Times New Roman"/>
          <w:sz w:val="22"/>
          <w:szCs w:val="22"/>
        </w:rPr>
        <w:t>_.</w:t>
      </w:r>
    </w:p>
    <w:p w:rsidR="00822ABA" w:rsidRPr="00FE2EFE" w:rsidRDefault="000E4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</w:t>
      </w:r>
      <w:r w:rsidR="00822ABA" w:rsidRPr="00FE2EFE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Pr="00FE2EFE">
        <w:rPr>
          <w:rFonts w:ascii="Times New Roman" w:hAnsi="Times New Roman" w:cs="Times New Roman"/>
          <w:sz w:val="22"/>
          <w:szCs w:val="22"/>
        </w:rPr>
        <w:t xml:space="preserve">муниципальную гарантию Красногорского района </w:t>
      </w:r>
      <w:r w:rsidR="00822ABA" w:rsidRPr="00FE2EFE">
        <w:rPr>
          <w:rFonts w:ascii="Times New Roman" w:hAnsi="Times New Roman" w:cs="Times New Roman"/>
          <w:sz w:val="22"/>
          <w:szCs w:val="22"/>
        </w:rPr>
        <w:t>на сумму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  (указывается предельный объем </w:t>
      </w:r>
      <w:r w:rsidR="000E4530" w:rsidRPr="00FE2EFE">
        <w:rPr>
          <w:rFonts w:ascii="Times New Roman" w:hAnsi="Times New Roman" w:cs="Times New Roman"/>
          <w:i/>
        </w:rPr>
        <w:t>муниципальной гарантии</w:t>
      </w:r>
      <w:r w:rsidRPr="00FE2EFE">
        <w:rPr>
          <w:rFonts w:ascii="Times New Roman" w:hAnsi="Times New Roman" w:cs="Times New Roman"/>
          <w:i/>
        </w:rPr>
        <w:t>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2"/>
          <w:szCs w:val="22"/>
        </w:rPr>
        <w:t>сроком действия</w:t>
      </w:r>
      <w:r w:rsidRPr="00FE2E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FE2EFE">
        <w:rPr>
          <w:rFonts w:ascii="Times New Roman" w:hAnsi="Times New Roman" w:cs="Times New Roman"/>
          <w:sz w:val="24"/>
          <w:szCs w:val="24"/>
        </w:rPr>
        <w:t>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 xml:space="preserve">                             (срок действия </w:t>
      </w:r>
      <w:r w:rsidR="000E4530" w:rsidRPr="00FE2EFE">
        <w:rPr>
          <w:rFonts w:ascii="Times New Roman" w:hAnsi="Times New Roman" w:cs="Times New Roman"/>
          <w:i/>
        </w:rPr>
        <w:t>муниципальной</w:t>
      </w:r>
      <w:r w:rsidRPr="00FE2EFE">
        <w:rPr>
          <w:rFonts w:ascii="Times New Roman" w:hAnsi="Times New Roman" w:cs="Times New Roman"/>
          <w:i/>
        </w:rPr>
        <w:t xml:space="preserve"> гарантии)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ИНН: __________________________________________________________________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Юридический адрес: ____________________________________________________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Телефон, факс: ________________________________________________________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Адрес электронной почты: 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 xml:space="preserve">    Ф.И.О. сотрудника, уполномоченного действовать от имени заявителя: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</w:t>
      </w:r>
      <w:r w:rsidR="00FE2EFE">
        <w:rPr>
          <w:rFonts w:ascii="Times New Roman" w:hAnsi="Times New Roman" w:cs="Times New Roman"/>
          <w:sz w:val="22"/>
          <w:szCs w:val="22"/>
        </w:rPr>
        <w:t>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Приложения: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EFE">
        <w:rPr>
          <w:rFonts w:ascii="Times New Roman" w:hAnsi="Times New Roman" w:cs="Times New Roman"/>
          <w:sz w:val="22"/>
          <w:szCs w:val="22"/>
        </w:rPr>
        <w:t>Заявитель: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___________ ____________ _______________            "___" _______ 20____ г.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FE2EFE">
        <w:rPr>
          <w:rFonts w:ascii="Times New Roman" w:hAnsi="Times New Roman" w:cs="Times New Roman"/>
          <w:i/>
        </w:rPr>
        <w:t>(должность)    (подпись)   (Ф.И.О.)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ABA" w:rsidRPr="00FE2EFE" w:rsidRDefault="00822ABA" w:rsidP="00641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EFE">
        <w:rPr>
          <w:rFonts w:ascii="Times New Roman" w:hAnsi="Times New Roman" w:cs="Times New Roman"/>
          <w:sz w:val="24"/>
          <w:szCs w:val="24"/>
        </w:rPr>
        <w:t>М.П.</w:t>
      </w:r>
    </w:p>
    <w:p w:rsidR="00822ABA" w:rsidRPr="00FE2EFE" w:rsidRDefault="00822ABA">
      <w:pPr>
        <w:rPr>
          <w:rFonts w:ascii="Times New Roman" w:hAnsi="Times New Roman" w:cs="Times New Roman"/>
        </w:rPr>
        <w:sectPr w:rsidR="00822ABA" w:rsidRPr="00FE2EFE" w:rsidSect="007341B9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283E9A" w:rsidRPr="00FE2EFE" w:rsidRDefault="00283E9A" w:rsidP="00283E9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lastRenderedPageBreak/>
        <w:t>Утверждена</w:t>
      </w:r>
    </w:p>
    <w:p w:rsidR="00283E9A" w:rsidRPr="00FE2EFE" w:rsidRDefault="00283E9A" w:rsidP="00283E9A">
      <w:pPr>
        <w:pStyle w:val="ConsPlusNormal"/>
        <w:jc w:val="right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Постановлением</w:t>
      </w:r>
      <w:r w:rsidR="00D20266">
        <w:rPr>
          <w:rFonts w:ascii="Times New Roman" w:hAnsi="Times New Roman" w:cs="Times New Roman"/>
        </w:rPr>
        <w:t xml:space="preserve"> а</w:t>
      </w:r>
      <w:r w:rsidRPr="00FE2EFE">
        <w:rPr>
          <w:rFonts w:ascii="Times New Roman" w:hAnsi="Times New Roman" w:cs="Times New Roman"/>
        </w:rPr>
        <w:t>дминистрации</w:t>
      </w:r>
    </w:p>
    <w:p w:rsidR="00283E9A" w:rsidRPr="00FE2EFE" w:rsidRDefault="00283E9A" w:rsidP="00283E9A">
      <w:pPr>
        <w:pStyle w:val="ConsPlusNormal"/>
        <w:jc w:val="right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Красногорского района</w:t>
      </w:r>
    </w:p>
    <w:p w:rsidR="004D4255" w:rsidRPr="00FE2EFE" w:rsidRDefault="00283E9A" w:rsidP="004D4255">
      <w:pPr>
        <w:pStyle w:val="ConsPlusNormal"/>
        <w:jc w:val="center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D4255">
        <w:rPr>
          <w:rFonts w:ascii="Times New Roman" w:hAnsi="Times New Roman" w:cs="Times New Roman"/>
        </w:rPr>
        <w:t xml:space="preserve">        </w:t>
      </w:r>
      <w:bookmarkStart w:id="2" w:name="_GoBack"/>
      <w:bookmarkEnd w:id="2"/>
      <w:r w:rsidRPr="00FE2EFE">
        <w:rPr>
          <w:rFonts w:ascii="Times New Roman" w:hAnsi="Times New Roman" w:cs="Times New Roman"/>
        </w:rPr>
        <w:t xml:space="preserve">    </w:t>
      </w:r>
      <w:r w:rsidR="004D4255">
        <w:rPr>
          <w:rFonts w:ascii="Times New Roman" w:hAnsi="Times New Roman" w:cs="Times New Roman"/>
        </w:rPr>
        <w:t>№</w:t>
      </w:r>
      <w:r w:rsidR="004D4255" w:rsidRPr="00FE2EFE">
        <w:rPr>
          <w:rFonts w:ascii="Times New Roman" w:hAnsi="Times New Roman" w:cs="Times New Roman"/>
        </w:rPr>
        <w:t xml:space="preserve"> </w:t>
      </w:r>
      <w:r w:rsidR="004D4255">
        <w:rPr>
          <w:rFonts w:ascii="Times New Roman" w:hAnsi="Times New Roman" w:cs="Times New Roman"/>
        </w:rPr>
        <w:t xml:space="preserve"> 692</w:t>
      </w:r>
      <w:r w:rsidR="004D4255" w:rsidRPr="00FE2EFE">
        <w:rPr>
          <w:rFonts w:ascii="Times New Roman" w:hAnsi="Times New Roman" w:cs="Times New Roman"/>
        </w:rPr>
        <w:t xml:space="preserve">  от </w:t>
      </w:r>
      <w:r w:rsidR="004D4255">
        <w:rPr>
          <w:rFonts w:ascii="Times New Roman" w:hAnsi="Times New Roman" w:cs="Times New Roman"/>
        </w:rPr>
        <w:t>26.10.2016 г.</w:t>
      </w:r>
    </w:p>
    <w:p w:rsidR="00283E9A" w:rsidRPr="00FE2EFE" w:rsidRDefault="00283E9A" w:rsidP="00283E9A">
      <w:pPr>
        <w:pStyle w:val="ConsPlusNormal"/>
        <w:jc w:val="center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right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Типовая форма анкеты претендента</w:t>
      </w: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</w:rPr>
      </w:pPr>
      <w:bookmarkStart w:id="3" w:name="P180"/>
      <w:bookmarkEnd w:id="3"/>
      <w:r w:rsidRPr="00FE2EFE">
        <w:rPr>
          <w:rFonts w:ascii="Times New Roman" w:hAnsi="Times New Roman" w:cs="Times New Roman"/>
        </w:rPr>
        <w:t>АНКЕТА</w:t>
      </w:r>
    </w:p>
    <w:p w:rsidR="00822ABA" w:rsidRPr="00FE2EFE" w:rsidRDefault="00822AB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5238"/>
      </w:tblGrid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Полное наименование претендента с указанием его организационно-правовой формы, сокращенное наименование претендента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Код ИНН/КПП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Номер свидетельства о государственной регистрации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Ф.И.О. руководителя претендента, телефон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Ф.И.О. заместителя руководителя претендента (имеющего право подписи в отсутствие руководителя), телефон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Ф.И.О. главного бухгалтера, телефон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lastRenderedPageBreak/>
              <w:t>Ф.И.О. заместителя главного бухгалтера (имеющего право подписи в отсутствие главного бухгалтера), телефон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FE2EFE">
                <w:rPr>
                  <w:rFonts w:ascii="Times New Roman" w:hAnsi="Times New Roman" w:cs="Times New Roman"/>
                  <w:color w:val="0000FF"/>
                </w:rPr>
                <w:t>ОКДП</w:t>
              </w:r>
            </w:hyperlink>
            <w:r w:rsidRPr="00FE2EFE">
              <w:rPr>
                <w:rFonts w:ascii="Times New Roman" w:hAnsi="Times New Roman" w:cs="Times New Roman"/>
              </w:rPr>
              <w:t xml:space="preserve"> (вид деятельности)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 xml:space="preserve">Код </w:t>
            </w:r>
            <w:hyperlink r:id="rId9" w:history="1">
              <w:r w:rsidRPr="00FE2EFE">
                <w:rPr>
                  <w:rFonts w:ascii="Times New Roman" w:hAnsi="Times New Roman" w:cs="Times New Roman"/>
                  <w:color w:val="0000FF"/>
                </w:rPr>
                <w:t>ОКФС</w:t>
              </w:r>
            </w:hyperlink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FE2EFE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 xml:space="preserve">Код </w:t>
            </w:r>
            <w:hyperlink r:id="rId11" w:history="1">
              <w:r w:rsidRPr="00FE2EFE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 xml:space="preserve">Код </w:t>
            </w:r>
            <w:hyperlink r:id="rId12" w:history="1">
              <w:r w:rsidRPr="00FE2EFE">
                <w:rPr>
                  <w:rFonts w:ascii="Times New Roman" w:hAnsi="Times New Roman" w:cs="Times New Roman"/>
                  <w:color w:val="0000FF"/>
                </w:rPr>
                <w:t>ОКОГУ</w:t>
              </w:r>
            </w:hyperlink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 xml:space="preserve">Код </w:t>
            </w:r>
            <w:hyperlink r:id="rId13" w:history="1">
              <w:r w:rsidRPr="00FE2EF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Размер уставного капитала (тыс. рублей)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Основные акционеры (владеющие более 5 процентами акций)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Доля Российской Федерации, субъекта Российской Федерации (муниципалитета) в уставном капитале (в процентах)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Данные о вхождении в холдинги или другие объединения в качестве дочернего или зависимого общества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Численность работников, человек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Среднемесячная заработная плата работников списочного состава (без внешних совместителей) за последний отчетный период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Банковские реквизиты (с указанием рублевых и валютных счетов)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 xml:space="preserve">Выручка от реализации продукции, работ, </w:t>
            </w:r>
            <w:r w:rsidRPr="00FE2EFE">
              <w:rPr>
                <w:rFonts w:ascii="Times New Roman" w:hAnsi="Times New Roman" w:cs="Times New Roman"/>
              </w:rPr>
              <w:lastRenderedPageBreak/>
              <w:t>услуг (без НДС), тыс. рублей: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lastRenderedPageBreak/>
              <w:t>за последний отчетный год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за последний отчетный период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Прибыль (убыток) от продаж, тыс. рублей: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за последний отчетный период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Чистая прибыль (нераспределенная прибыль (убыток)), тыс. рублей: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за последний отчетный период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Балансовая стоимость всех активов (на последнюю отчетную дату), тыс. рублей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Сумма чистых активов (на последнюю отчетную дату), тыс. рублей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ABA" w:rsidRPr="00FE2EFE">
        <w:tc>
          <w:tcPr>
            <w:tcW w:w="4260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  <w:r w:rsidRPr="00FE2EFE">
              <w:rPr>
                <w:rFonts w:ascii="Times New Roman" w:hAnsi="Times New Roman" w:cs="Times New Roman"/>
              </w:rPr>
              <w:t>Сведения о предполагаемом обеспечении исполнения регрессных обязательств перед гарантом при наступлении гарантийного случая</w:t>
            </w:r>
          </w:p>
        </w:tc>
        <w:tc>
          <w:tcPr>
            <w:tcW w:w="5238" w:type="dxa"/>
          </w:tcPr>
          <w:p w:rsidR="00822ABA" w:rsidRPr="00FE2EFE" w:rsidRDefault="00822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Руководитель ______________________________________________________________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 xml:space="preserve">                       (должность, подпись, расшифровка подписи)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Главный бухгалтер _________________________________________________________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 xml:space="preserve">                         (должность, подпись, расшифровка подписи)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М.П.</w:t>
      </w: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nformat"/>
        <w:jc w:val="both"/>
        <w:rPr>
          <w:rFonts w:ascii="Times New Roman" w:hAnsi="Times New Roman" w:cs="Times New Roman"/>
        </w:rPr>
      </w:pPr>
      <w:r w:rsidRPr="00FE2EFE">
        <w:rPr>
          <w:rFonts w:ascii="Times New Roman" w:hAnsi="Times New Roman" w:cs="Times New Roman"/>
        </w:rPr>
        <w:t>"___" __________ 20____ г.</w:t>
      </w: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2ABA" w:rsidRPr="00FE2EFE" w:rsidRDefault="00822A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C4869" w:rsidRPr="00FE2EFE" w:rsidRDefault="00AC4869">
      <w:pPr>
        <w:rPr>
          <w:rFonts w:ascii="Times New Roman" w:hAnsi="Times New Roman" w:cs="Times New Roman"/>
        </w:rPr>
      </w:pPr>
    </w:p>
    <w:sectPr w:rsidR="00AC4869" w:rsidRPr="00FE2EFE" w:rsidSect="00FE2EF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A"/>
    <w:rsid w:val="00005E0A"/>
    <w:rsid w:val="00012905"/>
    <w:rsid w:val="00014CC1"/>
    <w:rsid w:val="0002379D"/>
    <w:rsid w:val="000242E0"/>
    <w:rsid w:val="00072B6A"/>
    <w:rsid w:val="000E12F3"/>
    <w:rsid w:val="000E4530"/>
    <w:rsid w:val="00113CE0"/>
    <w:rsid w:val="00145E20"/>
    <w:rsid w:val="00163569"/>
    <w:rsid w:val="00163699"/>
    <w:rsid w:val="001A7977"/>
    <w:rsid w:val="001D0C33"/>
    <w:rsid w:val="001E5D82"/>
    <w:rsid w:val="002716D2"/>
    <w:rsid w:val="00283E9A"/>
    <w:rsid w:val="0028681B"/>
    <w:rsid w:val="002B1DDE"/>
    <w:rsid w:val="002C1F45"/>
    <w:rsid w:val="002C5A09"/>
    <w:rsid w:val="002E34FD"/>
    <w:rsid w:val="00345A70"/>
    <w:rsid w:val="00390E42"/>
    <w:rsid w:val="0039119F"/>
    <w:rsid w:val="003C5AF1"/>
    <w:rsid w:val="003F121F"/>
    <w:rsid w:val="00422A6D"/>
    <w:rsid w:val="00441185"/>
    <w:rsid w:val="00454399"/>
    <w:rsid w:val="00464636"/>
    <w:rsid w:val="004976EC"/>
    <w:rsid w:val="004D4255"/>
    <w:rsid w:val="004F3340"/>
    <w:rsid w:val="00513A9B"/>
    <w:rsid w:val="00514795"/>
    <w:rsid w:val="00570B78"/>
    <w:rsid w:val="00583B45"/>
    <w:rsid w:val="005E6561"/>
    <w:rsid w:val="005E790B"/>
    <w:rsid w:val="005F7EF4"/>
    <w:rsid w:val="00615008"/>
    <w:rsid w:val="00627D03"/>
    <w:rsid w:val="00632252"/>
    <w:rsid w:val="00636233"/>
    <w:rsid w:val="00636E18"/>
    <w:rsid w:val="00641653"/>
    <w:rsid w:val="00642B11"/>
    <w:rsid w:val="00647E98"/>
    <w:rsid w:val="00660F44"/>
    <w:rsid w:val="00692896"/>
    <w:rsid w:val="006C0244"/>
    <w:rsid w:val="006D6778"/>
    <w:rsid w:val="00700552"/>
    <w:rsid w:val="007341B9"/>
    <w:rsid w:val="0074154C"/>
    <w:rsid w:val="0078351B"/>
    <w:rsid w:val="007A4316"/>
    <w:rsid w:val="007B7EF7"/>
    <w:rsid w:val="007D5D39"/>
    <w:rsid w:val="007E04DF"/>
    <w:rsid w:val="00822ABA"/>
    <w:rsid w:val="00822FED"/>
    <w:rsid w:val="0084225E"/>
    <w:rsid w:val="00856D71"/>
    <w:rsid w:val="008C41DE"/>
    <w:rsid w:val="00904AEF"/>
    <w:rsid w:val="0092691E"/>
    <w:rsid w:val="00980826"/>
    <w:rsid w:val="009B589F"/>
    <w:rsid w:val="009B615A"/>
    <w:rsid w:val="009D04D9"/>
    <w:rsid w:val="009F0336"/>
    <w:rsid w:val="00A6099A"/>
    <w:rsid w:val="00A8676E"/>
    <w:rsid w:val="00AC4869"/>
    <w:rsid w:val="00AE603D"/>
    <w:rsid w:val="00AF4331"/>
    <w:rsid w:val="00B20030"/>
    <w:rsid w:val="00B72F92"/>
    <w:rsid w:val="00B77B84"/>
    <w:rsid w:val="00BC751A"/>
    <w:rsid w:val="00BF607C"/>
    <w:rsid w:val="00C1595B"/>
    <w:rsid w:val="00C22920"/>
    <w:rsid w:val="00C35890"/>
    <w:rsid w:val="00C3763E"/>
    <w:rsid w:val="00CB6093"/>
    <w:rsid w:val="00D20266"/>
    <w:rsid w:val="00D21B8E"/>
    <w:rsid w:val="00D71732"/>
    <w:rsid w:val="00D81748"/>
    <w:rsid w:val="00D96D5F"/>
    <w:rsid w:val="00DA1D7C"/>
    <w:rsid w:val="00DA49D7"/>
    <w:rsid w:val="00DB0B78"/>
    <w:rsid w:val="00DE5D87"/>
    <w:rsid w:val="00DF4E0C"/>
    <w:rsid w:val="00DF7EC0"/>
    <w:rsid w:val="00E0121B"/>
    <w:rsid w:val="00E72B89"/>
    <w:rsid w:val="00E86384"/>
    <w:rsid w:val="00E90A2B"/>
    <w:rsid w:val="00E97FBC"/>
    <w:rsid w:val="00F0470A"/>
    <w:rsid w:val="00F10432"/>
    <w:rsid w:val="00F24E4F"/>
    <w:rsid w:val="00F965A8"/>
    <w:rsid w:val="00FB011F"/>
    <w:rsid w:val="00FC2E4A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F2E96C18975A876312103FFEFD43BD80790C0EECB2DCD2C94A1AECDS0bAN" TargetMode="External"/><Relationship Id="rId13" Type="http://schemas.openxmlformats.org/officeDocument/2006/relationships/hyperlink" Target="consultantplus://offline/ref=2FDF2E96C18975A876312103FFEFD43BDB0390C9EECB2DCD2C94A1AECDS0b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F2E96C18975A876312103FFEFD43BD8049AC2E6CF2DCD2C94A1AECD0A679079FA10D3B9S2b4N" TargetMode="External"/><Relationship Id="rId12" Type="http://schemas.openxmlformats.org/officeDocument/2006/relationships/hyperlink" Target="consultantplus://offline/ref=2FDF2E96C18975A876312103FFEFD43BD80A95C0E0CC2DCD2C94A1AECDS0b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F2E96C18975A876312103FFEFD43BD8049AC2E6CF2DCD2C94A1AECD0A679079FA10D1B9227712S6b9N" TargetMode="External"/><Relationship Id="rId11" Type="http://schemas.openxmlformats.org/officeDocument/2006/relationships/hyperlink" Target="consultantplus://offline/ref=2FDF2E96C18975A876312103FFEFD43BD8049AC3E0CE2DCD2C94A1AECDS0bAN" TargetMode="External"/><Relationship Id="rId5" Type="http://schemas.openxmlformats.org/officeDocument/2006/relationships/hyperlink" Target="consultantplus://offline/ref=2FDF2E96C18975A876312103FFEFD43BDB0393C9E0C82DCD2C94A1AECD0A679079FA10D1B9227114S6b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DF2E96C18975A876312103FFEFD43BD80A9BC7E5CF2DCD2C94A1AECDS0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F2E96C18975A876312103FFEFD43BD8009AC3E5CC2DCD2C94A1AECD0A679079FA10D1B9227710S6b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2016-10-27T11:21:00Z</cp:lastPrinted>
  <dcterms:created xsi:type="dcterms:W3CDTF">2016-10-17T13:27:00Z</dcterms:created>
  <dcterms:modified xsi:type="dcterms:W3CDTF">2016-10-31T06:19:00Z</dcterms:modified>
</cp:coreProperties>
</file>