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8B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30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1F9">
        <w:rPr>
          <w:rFonts w:ascii="Times New Roman" w:hAnsi="Times New Roman" w:cs="Times New Roman"/>
          <w:b w:val="0"/>
          <w:sz w:val="24"/>
          <w:szCs w:val="24"/>
        </w:rPr>
        <w:t>09.03.2016 года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1F9">
        <w:rPr>
          <w:rFonts w:ascii="Times New Roman" w:hAnsi="Times New Roman" w:cs="Times New Roman"/>
          <w:b w:val="0"/>
          <w:sz w:val="24"/>
          <w:szCs w:val="24"/>
        </w:rPr>
        <w:t>99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CC0F6A">
        <w:rPr>
          <w:rFonts w:ascii="Times New Roman" w:hAnsi="Times New Roman" w:cs="Times New Roman"/>
          <w:sz w:val="24"/>
          <w:szCs w:val="24"/>
        </w:rPr>
        <w:t>30 декабря 201</w:t>
      </w:r>
      <w:r w:rsidR="00323028">
        <w:rPr>
          <w:rFonts w:ascii="Times New Roman" w:hAnsi="Times New Roman" w:cs="Times New Roman"/>
          <w:sz w:val="24"/>
          <w:szCs w:val="24"/>
        </w:rPr>
        <w:t>5</w:t>
      </w:r>
      <w:r w:rsidR="00CC0F6A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CC0F6A"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323028">
        <w:rPr>
          <w:rFonts w:ascii="Times New Roman" w:hAnsi="Times New Roman" w:cs="Times New Roman"/>
          <w:sz w:val="24"/>
          <w:szCs w:val="24"/>
        </w:rPr>
        <w:t>52</w:t>
      </w:r>
      <w:r w:rsidR="00CC0F6A">
        <w:rPr>
          <w:rFonts w:ascii="Times New Roman" w:hAnsi="Times New Roman" w:cs="Times New Roman"/>
          <w:sz w:val="24"/>
          <w:szCs w:val="24"/>
        </w:rPr>
        <w:t>6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Глав</w:t>
      </w:r>
      <w:r w:rsidR="00323028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302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gramStart"/>
      <w:r w:rsidR="00323028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743F" w:rsidRPr="00A37E20">
        <w:rPr>
          <w:rFonts w:ascii="Times New Roman" w:hAnsi="Times New Roman" w:cs="Times New Roman"/>
          <w:sz w:val="24"/>
          <w:szCs w:val="24"/>
        </w:rPr>
        <w:t xml:space="preserve">ач.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A37E20" w:rsidRPr="00A37E20">
        <w:rPr>
          <w:rFonts w:ascii="Times New Roman" w:hAnsi="Times New Roman" w:cs="Times New Roman"/>
          <w:sz w:val="24"/>
          <w:szCs w:val="24"/>
        </w:rPr>
        <w:t xml:space="preserve"> Д</w:t>
      </w:r>
      <w:r w:rsidR="00932860">
        <w:rPr>
          <w:rFonts w:ascii="Times New Roman" w:hAnsi="Times New Roman" w:cs="Times New Roman"/>
          <w:sz w:val="24"/>
          <w:szCs w:val="24"/>
        </w:rPr>
        <w:t>егтярев А.В.</w:t>
      </w:r>
    </w:p>
    <w:p w:rsidR="0064791B" w:rsidRPr="0064791B" w:rsidRDefault="0064791B" w:rsidP="0064791B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791B"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proofErr w:type="gramStart"/>
      <w:r w:rsidRPr="0064791B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647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1B" w:rsidRPr="0064791B" w:rsidRDefault="0064791B" w:rsidP="0064791B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791B">
        <w:rPr>
          <w:rFonts w:ascii="Times New Roman" w:hAnsi="Times New Roman" w:cs="Times New Roman"/>
          <w:sz w:val="24"/>
          <w:szCs w:val="24"/>
        </w:rPr>
        <w:t xml:space="preserve">сектора   </w:t>
      </w:r>
      <w:proofErr w:type="spellStart"/>
      <w:r w:rsidRPr="0064791B"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 w:rsidRPr="0064791B">
        <w:rPr>
          <w:rFonts w:ascii="Times New Roman" w:hAnsi="Times New Roman" w:cs="Times New Roman"/>
          <w:sz w:val="24"/>
          <w:szCs w:val="24"/>
        </w:rPr>
        <w:t xml:space="preserve">  К.С.</w:t>
      </w:r>
    </w:p>
    <w:p w:rsidR="009B540C" w:rsidRPr="00A37E20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5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C7D7E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323028">
        <w:rPr>
          <w:rFonts w:ascii="Times New Roman" w:hAnsi="Times New Roman" w:cs="Times New Roman"/>
          <w:sz w:val="24"/>
          <w:szCs w:val="24"/>
        </w:rPr>
        <w:t>108 5</w:t>
      </w:r>
      <w:r w:rsidR="00AA4365">
        <w:rPr>
          <w:rFonts w:ascii="Times New Roman" w:hAnsi="Times New Roman" w:cs="Times New Roman"/>
          <w:sz w:val="24"/>
          <w:szCs w:val="24"/>
        </w:rPr>
        <w:t>79</w:t>
      </w:r>
      <w:r w:rsidR="00323028">
        <w:rPr>
          <w:rFonts w:ascii="Times New Roman" w:hAnsi="Times New Roman" w:cs="Times New Roman"/>
          <w:sz w:val="24"/>
          <w:szCs w:val="24"/>
        </w:rPr>
        <w:t> </w:t>
      </w:r>
      <w:r w:rsidR="00AA4365">
        <w:rPr>
          <w:rFonts w:ascii="Times New Roman" w:hAnsi="Times New Roman" w:cs="Times New Roman"/>
          <w:sz w:val="24"/>
          <w:szCs w:val="24"/>
        </w:rPr>
        <w:t>46</w:t>
      </w:r>
      <w:r w:rsidR="00323028">
        <w:rPr>
          <w:rFonts w:ascii="Times New Roman" w:hAnsi="Times New Roman" w:cs="Times New Roman"/>
          <w:sz w:val="24"/>
          <w:szCs w:val="24"/>
        </w:rPr>
        <w:t>0,96</w:t>
      </w:r>
      <w:r w:rsidR="00323028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17 866 153,15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18 4</w:t>
      </w:r>
      <w:r w:rsidR="00AA4365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A4365">
        <w:rPr>
          <w:rFonts w:ascii="Times New Roman" w:hAnsi="Times New Roman" w:cs="Times New Roman"/>
          <w:sz w:val="24"/>
          <w:szCs w:val="24"/>
        </w:rPr>
        <w:t>14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23028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17 818 212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3C7D7E">
        <w:rPr>
          <w:rFonts w:ascii="Times New Roman" w:hAnsi="Times New Roman" w:cs="Times New Roman"/>
          <w:sz w:val="24"/>
          <w:szCs w:val="24"/>
        </w:rPr>
        <w:t>»</w:t>
      </w:r>
      <w:r w:rsidR="003C7D7E" w:rsidRPr="00D4372C">
        <w:rPr>
          <w:rFonts w:ascii="Times New Roman" w:hAnsi="Times New Roman" w:cs="Times New Roman"/>
          <w:sz w:val="24"/>
          <w:szCs w:val="24"/>
        </w:rPr>
        <w:t>.</w:t>
      </w:r>
    </w:p>
    <w:p w:rsidR="009E366C" w:rsidRPr="009E366C" w:rsidRDefault="003C7D7E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323028" w:rsidRPr="00D4372C" w:rsidRDefault="00523BCF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7D7E"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</w:t>
      </w:r>
      <w:r w:rsidR="00323028">
        <w:rPr>
          <w:rFonts w:ascii="Times New Roman" w:hAnsi="Times New Roman" w:cs="Times New Roman"/>
          <w:sz w:val="24"/>
          <w:szCs w:val="24"/>
        </w:rPr>
        <w:t>108 </w:t>
      </w:r>
      <w:r w:rsidR="00AA4365">
        <w:rPr>
          <w:rFonts w:ascii="Times New Roman" w:hAnsi="Times New Roman" w:cs="Times New Roman"/>
          <w:sz w:val="24"/>
          <w:szCs w:val="24"/>
        </w:rPr>
        <w:t>579</w:t>
      </w:r>
      <w:r w:rsidR="00323028">
        <w:rPr>
          <w:rFonts w:ascii="Times New Roman" w:hAnsi="Times New Roman" w:cs="Times New Roman"/>
          <w:sz w:val="24"/>
          <w:szCs w:val="24"/>
        </w:rPr>
        <w:t> </w:t>
      </w:r>
      <w:r w:rsidR="00AA4365">
        <w:rPr>
          <w:rFonts w:ascii="Times New Roman" w:hAnsi="Times New Roman" w:cs="Times New Roman"/>
          <w:sz w:val="24"/>
          <w:szCs w:val="24"/>
        </w:rPr>
        <w:t>46</w:t>
      </w:r>
      <w:r w:rsidR="00323028">
        <w:rPr>
          <w:rFonts w:ascii="Times New Roman" w:hAnsi="Times New Roman" w:cs="Times New Roman"/>
          <w:sz w:val="24"/>
          <w:szCs w:val="24"/>
        </w:rPr>
        <w:t>0,96</w:t>
      </w:r>
      <w:r w:rsidR="00323028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17 866 153,15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18 4</w:t>
      </w:r>
      <w:r w:rsidR="00AA4365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6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17 818 212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028" w:rsidRPr="008A5CC9" w:rsidRDefault="00323028" w:rsidP="00323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lastRenderedPageBreak/>
        <w:t>План реализации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46"/>
        <w:gridCol w:w="29"/>
        <w:gridCol w:w="1388"/>
        <w:gridCol w:w="1276"/>
        <w:gridCol w:w="1163"/>
        <w:gridCol w:w="1105"/>
        <w:gridCol w:w="2268"/>
      </w:tblGrid>
      <w:tr w:rsidR="00323028" w:rsidRPr="00400BA9" w:rsidTr="00720B76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67" w:type="dxa"/>
            <w:gridSpan w:val="7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323028" w:rsidRPr="00400BA9" w:rsidTr="00720B76">
        <w:trPr>
          <w:trHeight w:val="3571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c>
          <w:tcPr>
            <w:tcW w:w="66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3028" w:rsidRPr="00400BA9" w:rsidTr="00720B76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CA498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образования просроченной кредиторской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323028" w:rsidRPr="00400BA9" w:rsidTr="00720B76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16873394,96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3424992,15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3355199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323028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16873394,96</w:t>
            </w:r>
          </w:p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3424992,15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3355199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  <w:p w:rsidR="00323028" w:rsidRPr="00CA498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  <w:p w:rsidR="00323028" w:rsidRPr="00F93B36" w:rsidRDefault="00323028" w:rsidP="00720B76">
            <w:pPr>
              <w:rPr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323028" w:rsidRPr="00727322" w:rsidTr="00720B76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AA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706066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27687802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19800676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14441161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AA4365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27215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6319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новному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роприятию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AA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706066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27687802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19800676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14441161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AA4365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27215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14649212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AA43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579460,96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left="-108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17866153,15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AA43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82414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  <w:tr w:rsidR="00323028" w:rsidRPr="00400BA9" w:rsidTr="00720B76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  <w:tr w:rsidR="00323028" w:rsidRPr="00400BA9" w:rsidTr="00720B76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AA43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579460,96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17866153,15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AA43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82414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</w:tbl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66951"/>
    <w:rsid w:val="00066CFD"/>
    <w:rsid w:val="00071780"/>
    <w:rsid w:val="00082B0A"/>
    <w:rsid w:val="000A1709"/>
    <w:rsid w:val="000A2D1B"/>
    <w:rsid w:val="000B29ED"/>
    <w:rsid w:val="000E724C"/>
    <w:rsid w:val="000F6E98"/>
    <w:rsid w:val="00100B7C"/>
    <w:rsid w:val="00123E15"/>
    <w:rsid w:val="00126F72"/>
    <w:rsid w:val="001368E9"/>
    <w:rsid w:val="00154758"/>
    <w:rsid w:val="001577C8"/>
    <w:rsid w:val="0016739C"/>
    <w:rsid w:val="001717B4"/>
    <w:rsid w:val="00183B45"/>
    <w:rsid w:val="00191990"/>
    <w:rsid w:val="001922EA"/>
    <w:rsid w:val="001A23AF"/>
    <w:rsid w:val="001B10DD"/>
    <w:rsid w:val="001B3C51"/>
    <w:rsid w:val="001C2263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56A1"/>
    <w:rsid w:val="00317D5E"/>
    <w:rsid w:val="003205D0"/>
    <w:rsid w:val="00323028"/>
    <w:rsid w:val="00327A22"/>
    <w:rsid w:val="00330E53"/>
    <w:rsid w:val="00331C58"/>
    <w:rsid w:val="003347FC"/>
    <w:rsid w:val="00342771"/>
    <w:rsid w:val="0034677B"/>
    <w:rsid w:val="003678AC"/>
    <w:rsid w:val="003977EE"/>
    <w:rsid w:val="003C7D7E"/>
    <w:rsid w:val="003D4386"/>
    <w:rsid w:val="003F0765"/>
    <w:rsid w:val="004228FC"/>
    <w:rsid w:val="00432AF9"/>
    <w:rsid w:val="00442087"/>
    <w:rsid w:val="004A1BAB"/>
    <w:rsid w:val="004B6FAA"/>
    <w:rsid w:val="004D27F8"/>
    <w:rsid w:val="004E71AE"/>
    <w:rsid w:val="0050775E"/>
    <w:rsid w:val="00523BCF"/>
    <w:rsid w:val="005516AE"/>
    <w:rsid w:val="00573C0C"/>
    <w:rsid w:val="0057677F"/>
    <w:rsid w:val="005908EF"/>
    <w:rsid w:val="005A7A97"/>
    <w:rsid w:val="005C1117"/>
    <w:rsid w:val="005D188E"/>
    <w:rsid w:val="00612483"/>
    <w:rsid w:val="0064791B"/>
    <w:rsid w:val="00652781"/>
    <w:rsid w:val="006720C8"/>
    <w:rsid w:val="006B7155"/>
    <w:rsid w:val="006C4985"/>
    <w:rsid w:val="006C6297"/>
    <w:rsid w:val="006D6E06"/>
    <w:rsid w:val="006E522E"/>
    <w:rsid w:val="006E7F8E"/>
    <w:rsid w:val="006F3620"/>
    <w:rsid w:val="00727322"/>
    <w:rsid w:val="00761F4C"/>
    <w:rsid w:val="00762C85"/>
    <w:rsid w:val="00763378"/>
    <w:rsid w:val="00782030"/>
    <w:rsid w:val="007B2ABA"/>
    <w:rsid w:val="007B3CF6"/>
    <w:rsid w:val="007E075B"/>
    <w:rsid w:val="007E124B"/>
    <w:rsid w:val="007F0529"/>
    <w:rsid w:val="00801F76"/>
    <w:rsid w:val="008235F9"/>
    <w:rsid w:val="00830488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411E"/>
    <w:rsid w:val="008C5005"/>
    <w:rsid w:val="008E57D8"/>
    <w:rsid w:val="008F3303"/>
    <w:rsid w:val="00922B6E"/>
    <w:rsid w:val="00932860"/>
    <w:rsid w:val="00935026"/>
    <w:rsid w:val="00935A02"/>
    <w:rsid w:val="0098009D"/>
    <w:rsid w:val="00980AC9"/>
    <w:rsid w:val="00985543"/>
    <w:rsid w:val="009958F5"/>
    <w:rsid w:val="009A5450"/>
    <w:rsid w:val="009B540C"/>
    <w:rsid w:val="009C7C22"/>
    <w:rsid w:val="009E03CF"/>
    <w:rsid w:val="009E366C"/>
    <w:rsid w:val="009E6DF2"/>
    <w:rsid w:val="009F5929"/>
    <w:rsid w:val="00A104A6"/>
    <w:rsid w:val="00A306ED"/>
    <w:rsid w:val="00A34AAC"/>
    <w:rsid w:val="00A3728C"/>
    <w:rsid w:val="00A37E17"/>
    <w:rsid w:val="00A37E20"/>
    <w:rsid w:val="00A37F98"/>
    <w:rsid w:val="00A421F9"/>
    <w:rsid w:val="00A45627"/>
    <w:rsid w:val="00A65E0D"/>
    <w:rsid w:val="00A765AF"/>
    <w:rsid w:val="00A8146F"/>
    <w:rsid w:val="00A8372E"/>
    <w:rsid w:val="00A8501F"/>
    <w:rsid w:val="00AA4365"/>
    <w:rsid w:val="00AA7E5F"/>
    <w:rsid w:val="00AB12AE"/>
    <w:rsid w:val="00AD2EDB"/>
    <w:rsid w:val="00AF0A00"/>
    <w:rsid w:val="00B05E78"/>
    <w:rsid w:val="00B13E89"/>
    <w:rsid w:val="00B14399"/>
    <w:rsid w:val="00B1724E"/>
    <w:rsid w:val="00B439B3"/>
    <w:rsid w:val="00B474DE"/>
    <w:rsid w:val="00B647AC"/>
    <w:rsid w:val="00B76B82"/>
    <w:rsid w:val="00B85E52"/>
    <w:rsid w:val="00BA0885"/>
    <w:rsid w:val="00BA54F7"/>
    <w:rsid w:val="00BC1446"/>
    <w:rsid w:val="00BE743F"/>
    <w:rsid w:val="00C02915"/>
    <w:rsid w:val="00C32459"/>
    <w:rsid w:val="00C355AD"/>
    <w:rsid w:val="00C35CB9"/>
    <w:rsid w:val="00C36951"/>
    <w:rsid w:val="00C43803"/>
    <w:rsid w:val="00C72F3A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C0F6A"/>
    <w:rsid w:val="00CE1FE3"/>
    <w:rsid w:val="00CF1BBD"/>
    <w:rsid w:val="00CF2D40"/>
    <w:rsid w:val="00CF5440"/>
    <w:rsid w:val="00D23319"/>
    <w:rsid w:val="00D3635F"/>
    <w:rsid w:val="00D434CD"/>
    <w:rsid w:val="00D4372C"/>
    <w:rsid w:val="00D437B9"/>
    <w:rsid w:val="00D572D8"/>
    <w:rsid w:val="00D81840"/>
    <w:rsid w:val="00D87C5D"/>
    <w:rsid w:val="00D92043"/>
    <w:rsid w:val="00D921CD"/>
    <w:rsid w:val="00DA0DE9"/>
    <w:rsid w:val="00DE6F13"/>
    <w:rsid w:val="00DF0A03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74F1"/>
    <w:rsid w:val="00E93741"/>
    <w:rsid w:val="00EA1622"/>
    <w:rsid w:val="00EA3632"/>
    <w:rsid w:val="00EB49D4"/>
    <w:rsid w:val="00F0729B"/>
    <w:rsid w:val="00F12EEB"/>
    <w:rsid w:val="00F25C10"/>
    <w:rsid w:val="00F3220E"/>
    <w:rsid w:val="00F33D41"/>
    <w:rsid w:val="00F3458C"/>
    <w:rsid w:val="00F502BB"/>
    <w:rsid w:val="00F62353"/>
    <w:rsid w:val="00F71EBD"/>
    <w:rsid w:val="00F848B2"/>
    <w:rsid w:val="00F93B36"/>
    <w:rsid w:val="00FA63A4"/>
    <w:rsid w:val="00FB6D20"/>
    <w:rsid w:val="00FB7893"/>
    <w:rsid w:val="00FB7F59"/>
    <w:rsid w:val="00FD2B1B"/>
    <w:rsid w:val="00FD6AD1"/>
    <w:rsid w:val="00FD7FB2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1B27-7407-4BD1-9CAE-BF1B4EB4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7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2015-03-25T09:26:00Z</cp:lastPrinted>
  <dcterms:created xsi:type="dcterms:W3CDTF">2014-08-28T06:51:00Z</dcterms:created>
  <dcterms:modified xsi:type="dcterms:W3CDTF">2016-03-17T13:49:00Z</dcterms:modified>
</cp:coreProperties>
</file>