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КРАСНОГОРСКОГО РАЙОНА</w:t>
      </w: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410D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№_</w:t>
      </w:r>
      <w:bookmarkStart w:id="0" w:name="_GoBack"/>
      <w:bookmarkEnd w:id="0"/>
      <w:r w:rsidR="00A00ADA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73A3A" w:rsidRP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373A3A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 на 2022 год</w:t>
      </w:r>
    </w:p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A" w:rsidRPr="00373A3A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73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373A3A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3A3A" w:rsidRPr="00373A3A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73A3A">
        <w:rPr>
          <w:rFonts w:ascii="Times New Roman" w:hAnsi="Times New Roman"/>
          <w:sz w:val="28"/>
          <w:szCs w:val="28"/>
        </w:rPr>
        <w:t>территории Красногорского муниципального района Брянской области на 2022 год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3A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 на официальном сайте администрации Красногорского района в сети Интернет.</w:t>
      </w:r>
    </w:p>
    <w:p w:rsidR="00373A3A" w:rsidRPr="00373A3A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</w:p>
    <w:p w:rsidR="00373A3A" w:rsidRP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Боровика А.В. 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A3A" w:rsidRP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 района                                              С. С. Жилинский</w:t>
      </w:r>
    </w:p>
    <w:p w:rsidR="00373A3A" w:rsidRP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373A3A" w:rsidRDefault="00337213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</w:t>
      </w:r>
      <w:r w:rsidR="00A0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846</w:t>
      </w: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 на территории Красногорского муниципального района Брянской области на 2022 год</w:t>
      </w:r>
    </w:p>
    <w:p w:rsidR="00373A3A" w:rsidRPr="00373A3A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 контроля  на территории Красногорского муниципального района Брянской области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Красногорского района Брянской области (далее по тексту – администрация).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3A3A" w:rsidRPr="00373A3A" w:rsidRDefault="00373A3A" w:rsidP="00373A3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373A3A" w:rsidRPr="00373A3A" w:rsidRDefault="00373A3A" w:rsidP="0037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  является:</w:t>
      </w:r>
    </w:p>
    <w:p w:rsidR="00373A3A" w:rsidRPr="00373A3A" w:rsidRDefault="00373A3A" w:rsidP="00373A3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373A3A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требований к: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и деятельности юридических лиц, индивидуальных предпринимателей, осуществляющих управление многоквартирными </w:t>
      </w: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домами, оказывающих услуги и (или) выполняющих работы по содержанию и ремонту общего имущества в многоквартирных домах;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373A3A" w:rsidRPr="00373A3A" w:rsidRDefault="00373A3A" w:rsidP="00373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3A3A" w:rsidRPr="00373A3A" w:rsidRDefault="00373A3A" w:rsidP="0037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3A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3A3A" w:rsidRPr="00373A3A" w:rsidRDefault="00373A3A" w:rsidP="0037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Arial"/>
          <w:sz w:val="28"/>
          <w:szCs w:val="28"/>
          <w:lang w:eastAsia="ru-RU"/>
        </w:rPr>
        <w:t>В связи с эпидемиологической ситуацией и ограничительными мероприятиями а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Красногорского района за 9 месяцев 2021 года  проверки, по  соблюдению действующего законодательства Российской Федерации в указанной сфере, не проводились</w:t>
      </w:r>
      <w:r w:rsidRPr="00373A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2021 году осуществлялись следующие мероприятия:</w:t>
      </w:r>
    </w:p>
    <w:p w:rsidR="00373A3A" w:rsidRPr="00373A3A" w:rsidRDefault="00373A3A" w:rsidP="00373A3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73A3A" w:rsidRPr="00373A3A" w:rsidRDefault="00373A3A" w:rsidP="00373A3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3A3A" w:rsidRPr="00373A3A" w:rsidRDefault="00373A3A" w:rsidP="00373A3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3A3A" w:rsidRPr="00373A3A" w:rsidRDefault="00373A3A" w:rsidP="00373A3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3A3A" w:rsidRPr="00373A3A" w:rsidRDefault="00373A3A" w:rsidP="00373A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3A3A" w:rsidRP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73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3A3A" w:rsidRPr="00373A3A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3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373A3A" w:rsidRPr="00373A3A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501"/>
        <w:gridCol w:w="2257"/>
        <w:gridCol w:w="2519"/>
      </w:tblGrid>
      <w:tr w:rsidR="00373A3A" w:rsidRPr="00373A3A" w:rsidTr="00066ADA">
        <w:trPr>
          <w:trHeight w:hRule="exact"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3A" w:rsidRPr="00373A3A" w:rsidRDefault="00373A3A" w:rsidP="003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  <w:p w:rsidR="00373A3A" w:rsidRPr="00373A3A" w:rsidRDefault="00373A3A" w:rsidP="003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3A" w:rsidRPr="00373A3A" w:rsidRDefault="00373A3A" w:rsidP="00373A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73A3A" w:rsidRPr="00373A3A" w:rsidRDefault="00373A3A" w:rsidP="00373A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A3A" w:rsidRPr="00373A3A" w:rsidRDefault="00373A3A" w:rsidP="003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3A" w:rsidRPr="00373A3A" w:rsidRDefault="00373A3A" w:rsidP="003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373A3A" w:rsidRPr="00373A3A" w:rsidTr="00066ADA">
        <w:trPr>
          <w:trHeight w:hRule="exact" w:val="3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A3A" w:rsidRPr="00373A3A" w:rsidRDefault="00373A3A" w:rsidP="00373A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3A3A" w:rsidRPr="00373A3A" w:rsidTr="00066ADA">
        <w:trPr>
          <w:trHeight w:hRule="exact" w:val="58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A3A" w:rsidRPr="00373A3A" w:rsidRDefault="00373A3A" w:rsidP="0037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правопримени- тельной практики. </w:t>
            </w:r>
          </w:p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3A3A" w:rsidRPr="00373A3A" w:rsidTr="00066ADA">
        <w:trPr>
          <w:trHeight w:hRule="exact" w:val="28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373A3A" w:rsidRPr="00373A3A" w:rsidRDefault="00373A3A" w:rsidP="00373A3A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3A3A" w:rsidRPr="00373A3A" w:rsidTr="00066ADA">
        <w:trPr>
          <w:trHeight w:hRule="exact" w:val="2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  <w:p w:rsidR="00373A3A" w:rsidRPr="00373A3A" w:rsidRDefault="00373A3A" w:rsidP="00373A3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373A3A" w:rsidRPr="00373A3A" w:rsidRDefault="00373A3A" w:rsidP="00373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A3A" w:rsidRPr="00373A3A" w:rsidRDefault="00373A3A" w:rsidP="00373A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3A3A" w:rsidRPr="00373A3A" w:rsidRDefault="00373A3A" w:rsidP="00373A3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3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73A3A" w:rsidRPr="00373A3A" w:rsidTr="00066AD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373A3A" w:rsidRPr="00373A3A" w:rsidTr="00066ADA">
        <w:trPr>
          <w:trHeight w:hRule="exact" w:val="30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3A3A" w:rsidRPr="00373A3A" w:rsidRDefault="00373A3A" w:rsidP="00373A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73A3A" w:rsidRPr="00373A3A" w:rsidTr="00066ADA">
        <w:trPr>
          <w:trHeight w:hRule="exact" w:val="1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73A3A" w:rsidRPr="00373A3A" w:rsidRDefault="00373A3A" w:rsidP="00373A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373A3A" w:rsidRPr="00373A3A" w:rsidTr="00066ADA">
        <w:trPr>
          <w:trHeight w:hRule="exact" w:val="4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373A3A" w:rsidRPr="00373A3A" w:rsidTr="00066AD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3A3A" w:rsidRPr="00373A3A" w:rsidRDefault="00373A3A" w:rsidP="00373A3A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A3A" w:rsidRPr="00373A3A" w:rsidRDefault="00373A3A" w:rsidP="00373A3A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373A3A" w:rsidRPr="00373A3A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373A3A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7D" w:rsidRDefault="0024167D"/>
    <w:sectPr w:rsidR="0024167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A3A"/>
    <w:rsid w:val="0024167D"/>
    <w:rsid w:val="00337213"/>
    <w:rsid w:val="00373A3A"/>
    <w:rsid w:val="0078410D"/>
    <w:rsid w:val="00A00ADA"/>
    <w:rsid w:val="00D1669D"/>
    <w:rsid w:val="00E5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F624-096D-4800-92D5-F91EBAD1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2021-12-17T06:50:00Z</dcterms:created>
  <dcterms:modified xsi:type="dcterms:W3CDTF">2022-01-12T05:00:00Z</dcterms:modified>
</cp:coreProperties>
</file>