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43" w:rsidRDefault="004B0643">
      <w:pPr>
        <w:framePr w:w="23" w:h="24" w:hRule="exact" w:wrap="auto" w:vAnchor="page" w:hAnchor="page" w:x="1441" w:y="1246"/>
        <w:rPr>
          <w:sz w:val="2"/>
          <w:szCs w:val="2"/>
        </w:rPr>
      </w:pP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ИНФОРМАЦИОННЫЙ </w:t>
      </w: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БЮЛЛЕТЕНЬ</w:t>
      </w: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16 (72) / 2025г.</w:t>
      </w: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16 сентября  2025 года</w:t>
      </w: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бесплатно</w:t>
      </w: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КРАСНАЯ ГОРА</w:t>
      </w:r>
    </w:p>
    <w:p w:rsidR="004B0643" w:rsidRDefault="004B064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643" w:rsidRDefault="00BF110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  <w:sectPr w:rsidR="004B0643">
          <w:pgSz w:w="12240" w:h="15840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b/>
          <w:sz w:val="40"/>
          <w:szCs w:val="40"/>
        </w:rPr>
        <w:t>2025</w:t>
      </w:r>
    </w:p>
    <w:p w:rsidR="004B0643" w:rsidRDefault="00BF1108">
      <w:pPr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  <w:lastRenderedPageBreak/>
        <w:t>«Правовые акты»</w:t>
      </w:r>
    </w:p>
    <w:p w:rsidR="004B0643" w:rsidRDefault="004B0643">
      <w:pPr>
        <w:tabs>
          <w:tab w:val="left" w:pos="3332"/>
        </w:tabs>
        <w:spacing w:after="0"/>
        <w:jc w:val="center"/>
        <w:outlineLvl w:val="0"/>
        <w:rPr>
          <w:rFonts w:ascii="Times New Roman" w:hAnsi="Times New Roman"/>
          <w:szCs w:val="28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B0643" w:rsidRDefault="00BF110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Красногорского района</w:t>
      </w:r>
    </w:p>
    <w:p w:rsidR="004B0643" w:rsidRDefault="004B0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0643" w:rsidRDefault="004B0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04.09. 2025 года  № 329</w:t>
      </w: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Красная Гора</w:t>
      </w:r>
    </w:p>
    <w:p w:rsidR="004B0643" w:rsidRDefault="004B0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программу «Реализация полномочий</w:t>
      </w: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Красногорского городского поселения</w:t>
      </w: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2025-2027 годы»</w:t>
      </w:r>
    </w:p>
    <w:p w:rsidR="004B0643" w:rsidRDefault="004B0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Федерации», постановлением главы администрации Красногорского района от 10.08.2012 года № 177 «Об утверждении порядка разработки, реализации и оценки эффективност</w:t>
      </w:r>
      <w:r>
        <w:rPr>
          <w:rFonts w:ascii="Times New Roman" w:hAnsi="Times New Roman" w:cs="Times New Roman"/>
          <w:sz w:val="28"/>
          <w:szCs w:val="28"/>
        </w:rPr>
        <w:t>и муниципальных программ Красногорского городского поселения», в целях совершенствования системы комплексного благоустройства Красногорского городского поселения,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муниципальную программу «Реализация полномочий </w:t>
      </w:r>
      <w:r>
        <w:rPr>
          <w:rFonts w:ascii="Times New Roman" w:hAnsi="Times New Roman" w:cs="Times New Roman"/>
          <w:sz w:val="28"/>
          <w:szCs w:val="28"/>
        </w:rPr>
        <w:t>Красногорского городского поселения», утвержденную Постановлением администрации Красногорского района от 24 декабря 2024 года   N 605 "Об утверждении муниципальной программы «Реализация полномочий Красногорского городского поселения» изложив в следующей ре</w:t>
      </w:r>
      <w:r>
        <w:rPr>
          <w:rFonts w:ascii="Times New Roman" w:hAnsi="Times New Roman" w:cs="Times New Roman"/>
          <w:sz w:val="28"/>
          <w:szCs w:val="28"/>
        </w:rPr>
        <w:t>дакции.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администрации Красногорского района.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его официального опубликования и распространяется на правоотношения, возникшие с 1 января 2025 года.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</w:t>
      </w:r>
      <w:r>
        <w:rPr>
          <w:rFonts w:ascii="Times New Roman" w:hAnsi="Times New Roman" w:cs="Times New Roman"/>
          <w:sz w:val="28"/>
          <w:szCs w:val="28"/>
        </w:rPr>
        <w:t>троль за исполнением настоящего постановления возложить на начальника отдела учета, отчетности и хозяйственной деятельности администрации Красногорского района Синявскую Н.В.</w:t>
      </w:r>
    </w:p>
    <w:p w:rsidR="004B0643" w:rsidRDefault="004B0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С.С. Жилинский</w:t>
      </w:r>
    </w:p>
    <w:p w:rsidR="004B0643" w:rsidRDefault="004B0643">
      <w:pPr>
        <w:pStyle w:val="ConsPlusTitle"/>
        <w:widowControl/>
        <w:jc w:val="center"/>
        <w:rPr>
          <w:b w:val="0"/>
        </w:rPr>
      </w:pPr>
    </w:p>
    <w:p w:rsidR="004B0643" w:rsidRDefault="004B0643">
      <w:pPr>
        <w:pStyle w:val="ConsPlusTitle"/>
        <w:widowControl/>
        <w:jc w:val="center"/>
        <w:rPr>
          <w:b w:val="0"/>
        </w:rPr>
      </w:pPr>
    </w:p>
    <w:p w:rsidR="004B0643" w:rsidRDefault="004B0643">
      <w:pPr>
        <w:pStyle w:val="ConsPlusTitle"/>
        <w:widowControl/>
        <w:jc w:val="center"/>
        <w:rPr>
          <w:b w:val="0"/>
        </w:rPr>
      </w:pPr>
    </w:p>
    <w:p w:rsidR="004B0643" w:rsidRDefault="00BF110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Утверждена постановлением</w:t>
      </w:r>
    </w:p>
    <w:p w:rsidR="004B0643" w:rsidRDefault="00BF110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администрации Красногорского района</w:t>
      </w:r>
    </w:p>
    <w:p w:rsidR="004B0643" w:rsidRDefault="00BF110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Брянской области </w:t>
      </w:r>
    </w:p>
    <w:p w:rsidR="004B0643" w:rsidRDefault="00BF110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04.09.2025 года  №  329 </w:t>
      </w:r>
    </w:p>
    <w:p w:rsidR="004B0643" w:rsidRDefault="00BF1108">
      <w:pPr>
        <w:pStyle w:val="ConsPlusTitle"/>
        <w:widowControl/>
        <w:jc w:val="center"/>
      </w:pPr>
      <w:r>
        <w:t xml:space="preserve">         </w:t>
      </w:r>
      <w:r>
        <w:t xml:space="preserve">                </w:t>
      </w:r>
    </w:p>
    <w:p w:rsidR="004B0643" w:rsidRDefault="00BF11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4B0643" w:rsidRDefault="00BF11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"РЕАЛИЗАЦИЯ ПОЛНОМОЧИЙ КРАСНОГОРСКОГО ГОРОДСКОГО ПОСЕЛЕНИЯ "</w:t>
      </w:r>
    </w:p>
    <w:p w:rsidR="004B0643" w:rsidRDefault="00BF110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"Реализация полномочий Красногорского городского поселения "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2234"/>
        <w:gridCol w:w="7594"/>
      </w:tblGrid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"Реализация по</w:t>
            </w:r>
            <w:r>
              <w:rPr>
                <w:rFonts w:ascii="Times New Roman" w:hAnsi="Times New Roman" w:cs="Times New Roman"/>
              </w:rPr>
              <w:t>лномочий Красногорского городского поселения " (далее - Программа)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Гражданский кодекс Российской Федерации, Бюджетный кодекс Российской Федерации, Федеральный закон от 06.10.2003 N 131-ФЗ «Об общих принципах организации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 самоуправления в Российской Федерации»,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главы администрации Красногорского района от 14.07.2016 года № 515-А «Об утверждении Положения о порядке разработки, формирования и реализации долгосрочных целевых программ Красногорского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дского поселения»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Красногорского района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Красногорского района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мероприятий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Красногорского района, комитет по муниципальным, имущественным и природным ресурсам, сектор ЖКХ и строительства администрации района.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организации, отобранные в порядке, предусмотренном действующим законодательством, различных форм 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привлеченные на основе торгов (Закон ФЗ от 5.04.2013 года №44-ФЗ)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цели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-решение общегосударственных вопросов, связанных 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азработкой и осуществлением мер по обеспечению комплексного социально-экономического развития Красногорского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поселения;</w:t>
            </w:r>
          </w:p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-выполнение переданных полномочий;</w:t>
            </w:r>
          </w:p>
          <w:p w:rsidR="004B0643" w:rsidRDefault="00BF11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>ремонт и содержание муниципальных дорог местного значения (дорожные фонды);</w:t>
            </w:r>
          </w:p>
          <w:p w:rsidR="004B0643" w:rsidRDefault="00BF1108">
            <w:pPr>
              <w:pStyle w:val="HTML0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-активизация работ по вопросам ЖКХ городского поселения (обеспечение мероприятий по содержанию имущества, уличное освещен</w:t>
            </w:r>
            <w:r>
              <w:rPr>
                <w:rFonts w:ascii="Times New Roman" w:hAnsi="Times New Roman" w:cs="Times New Roman"/>
              </w:rPr>
              <w:t>ие, строительство и реконструкции систем наружного освещения улиц населенных пунктов), содержание мест захоронения, благоустройство территории поселения в границах населенных пунктов);</w:t>
            </w:r>
          </w:p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изготовление проекта по внесению изменений в правила землепользования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застройки</w:t>
            </w:r>
          </w:p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проведение единой государственной и муниципальной политики в области социального обеспечения (пенсионное обеспечение);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задачи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оздание условий для эффективной деятельности муниципального образования;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 правила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землепользования и застройки;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обеспечение устройства противопожарных минерализированных полос;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содействие реформированию жилищно-коммунального хозяйства, создание благоприятных условий проживания граждан;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финансовое обеспечение расходов по передава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емым полномочиям;</w:t>
            </w:r>
          </w:p>
          <w:p w:rsidR="004B0643" w:rsidRDefault="00BF1108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комплексное обустройство населенных пунктов, расположенных в сельской, инженерной инфраструктуры и автомобильных дорог;</w:t>
            </w:r>
          </w:p>
          <w:p w:rsidR="004B0643" w:rsidRDefault="00BF1108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обеспечение мероприятий по проведению газификации;</w:t>
            </w:r>
          </w:p>
          <w:p w:rsidR="004B0643" w:rsidRDefault="00BF1108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благоустройство территории поселения в границах населенных п</w:t>
            </w:r>
            <w:r>
              <w:rPr>
                <w:sz w:val="20"/>
                <w:szCs w:val="20"/>
              </w:rPr>
              <w:t>унктов, строительство и реконструкция систем наружного освещения улиц поселения, содержание мест захоронения, прочие мероприятия по благоустройству;</w:t>
            </w:r>
          </w:p>
          <w:p w:rsidR="004B0643" w:rsidRDefault="00BF1108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реализация мероприятий, направленных на социальную поддержку отдельных категорий граждан;</w:t>
            </w:r>
          </w:p>
          <w:p w:rsidR="004B0643" w:rsidRDefault="00BF1108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-Обеспечение эк</w:t>
            </w:r>
            <w:r>
              <w:rPr>
                <w:sz w:val="20"/>
                <w:szCs w:val="20"/>
              </w:rPr>
              <w:t xml:space="preserve">ологической безопасности населения, охраны окружающей среды на </w:t>
            </w:r>
            <w:r>
              <w:rPr>
                <w:sz w:val="20"/>
                <w:szCs w:val="20"/>
              </w:rPr>
              <w:lastRenderedPageBreak/>
              <w:t>территории Красногорского городского поселения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реализации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2025– 2027 годы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</w:t>
            </w:r>
          </w:p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(Приложение 1): в 2025 – 2027 годах, в том числе: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2025 – 94 264,5  тыс. руб.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2026 – 27 367,9 тыс. руб.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2027 – 28 189,9  тыс. руб.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ассигнования, предусмотренные в плановом периоде 2025 – 2027 годов, могут быть уточнены при формировании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проекта бюджета поселения</w:t>
            </w:r>
          </w:p>
        </w:tc>
      </w:tr>
      <w:tr w:rsidR="004B064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Ожидаемые конечные результаты реализации Программы. (Целевые показатели)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улучшение  состояния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уличного освещения в населенных пунктах городского поселения, создание условий для перевода экономики и бюджетной сферы муниципальног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образования на энергосберегающий путь развития;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улучшение состояния дорог муниципального образования по результатам проводимых мероприятий,  связанных с ремонтом и строительством дорог местного значения. Увеличить долю  муниципальных дорог с твердым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окрытием.</w:t>
            </w:r>
          </w:p>
          <w:p w:rsidR="004B0643" w:rsidRDefault="00BF1108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Огораживание кладбищ в сельских н. п. городского поселения довести  до 100%.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вопросов по улучшению пенсионного обеспечения  муниципальных служащих. Обеспечить ежегодно выплату муниципальной пенсии до 100%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мероприятий по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овышению уровня доступности приоритетных объектов социальной инфраструктуры и услуг для инвалидов позволит увеличить долю доступных для инвалидов приоритетных объектов в Красногорском районе  к 2024 году на 10%.</w:t>
            </w:r>
          </w:p>
        </w:tc>
      </w:tr>
    </w:tbl>
    <w:p w:rsidR="004B0643" w:rsidRDefault="004B0643">
      <w:pPr>
        <w:jc w:val="center"/>
      </w:pPr>
    </w:p>
    <w:p w:rsidR="004B0643" w:rsidRDefault="00BF1108">
      <w:pPr>
        <w:spacing w:after="0" w:line="240" w:lineRule="auto"/>
        <w:ind w:firstLine="709"/>
        <w:contextualSpacing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Раздел 1. СОДЕРЖАНИЕ ПРОБЛЕМЫ И </w:t>
      </w:r>
      <w:r>
        <w:rPr>
          <w:rFonts w:ascii="Times New Roman" w:hAnsi="Times New Roman" w:cs="Times New Roman"/>
          <w:sz w:val="28"/>
          <w:szCs w:val="28"/>
        </w:rPr>
        <w:t>ОБОСНОВАНИЕ</w:t>
      </w:r>
    </w:p>
    <w:p w:rsidR="004B0643" w:rsidRDefault="00BF1108">
      <w:pPr>
        <w:spacing w:after="0" w:line="240" w:lineRule="auto"/>
        <w:ind w:firstLine="70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Природно-климатические условия Красногорского городского поселения, его географическое положение и рельеф создают относительно благоприятные предпосылки по решению вопросов связанных с реализаци</w:t>
      </w:r>
      <w:r>
        <w:rPr>
          <w:rFonts w:ascii="Times New Roman" w:hAnsi="Times New Roman" w:cs="Times New Roman"/>
          <w:sz w:val="28"/>
          <w:szCs w:val="28"/>
        </w:rPr>
        <w:t>ей общегосударственных вопросов при реализации полномочий Красногорского городского поселения и   проведением работ по благоустройству территорий, развитию инженерной инфраструктуры в населенных пунктах поселения.</w:t>
      </w:r>
    </w:p>
    <w:p w:rsidR="004B0643" w:rsidRDefault="00BF1108">
      <w:pPr>
        <w:pStyle w:val="afff6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последние годы в поселении проводи</w:t>
      </w:r>
      <w:r>
        <w:rPr>
          <w:sz w:val="28"/>
          <w:szCs w:val="28"/>
        </w:rPr>
        <w:t>лась целенаправленная работа по благоустройству территории и социальному развитию населенных пунктов.</w:t>
      </w:r>
    </w:p>
    <w:p w:rsidR="004B0643" w:rsidRDefault="00BF1108">
      <w:pPr>
        <w:pStyle w:val="afff6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то же время в вопросах благоустройства территории поселения имеется ряд проблем.</w:t>
      </w:r>
    </w:p>
    <w:p w:rsidR="004B0643" w:rsidRDefault="00BF1108">
      <w:pPr>
        <w:pStyle w:val="afff6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Благоустройство многих населенных пунктов поселения не отвечает с</w:t>
      </w:r>
      <w:r>
        <w:rPr>
          <w:sz w:val="28"/>
          <w:szCs w:val="28"/>
        </w:rPr>
        <w:t>овременным требованиям.</w:t>
      </w:r>
    </w:p>
    <w:p w:rsidR="004B0643" w:rsidRDefault="00BF1108">
      <w:pPr>
        <w:pStyle w:val="afff6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Большие нарекания вызывает благоустройство и санитарное содержание дворовых территорий. По-прежнему серьезную озабоченность вызывает состояние сбора, утилизации и захоронения бытовых и промышленных отходов, освещение улиц поселен</w:t>
      </w:r>
      <w:r>
        <w:rPr>
          <w:sz w:val="28"/>
          <w:szCs w:val="28"/>
        </w:rPr>
        <w:t>ия, санация безнадзорных животных. В настоящее время уличное освещение составляет 80% от необходимого, для восстановления освещения требуется дополнительное финансирование.</w:t>
      </w:r>
    </w:p>
    <w:p w:rsidR="004B0643" w:rsidRDefault="00BF1108">
      <w:pPr>
        <w:pStyle w:val="afff6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решения данной проблемы требуется участие и взаимодействие Красногорского го</w:t>
      </w:r>
      <w:r>
        <w:rPr>
          <w:sz w:val="28"/>
          <w:szCs w:val="28"/>
        </w:rPr>
        <w:t xml:space="preserve">родского поселения с привлечением дополнительных финансовых средств с районного бюджета муниципального района, </w:t>
      </w:r>
      <w:r>
        <w:rPr>
          <w:sz w:val="28"/>
          <w:szCs w:val="28"/>
        </w:rPr>
        <w:lastRenderedPageBreak/>
        <w:t>предприятий и организаций, наличие внебюджетных источников финансирования.</w:t>
      </w:r>
    </w:p>
    <w:p w:rsidR="004B0643" w:rsidRDefault="00BF1108">
      <w:pPr>
        <w:pStyle w:val="afff6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Работы по благоустройству населенных пунктов поселения не приобрели</w:t>
      </w:r>
      <w:r>
        <w:rPr>
          <w:sz w:val="28"/>
          <w:szCs w:val="28"/>
        </w:rPr>
        <w:t xml:space="preserve">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</w:t>
      </w:r>
      <w:r>
        <w:rPr>
          <w:sz w:val="28"/>
          <w:szCs w:val="28"/>
        </w:rPr>
        <w:t>орий на основе договорных отношений с организациями различных форм собственности и гражданами.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</w:t>
      </w:r>
      <w:r>
        <w:rPr>
          <w:sz w:val="28"/>
          <w:szCs w:val="28"/>
        </w:rPr>
        <w:t>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Недостаточно занимаются благоустройством и содержанием закрепленных территорий организации, расположенные на террит</w:t>
      </w:r>
      <w:r>
        <w:rPr>
          <w:sz w:val="28"/>
          <w:szCs w:val="28"/>
        </w:rPr>
        <w:t xml:space="preserve">ориях населенных пунктов поселения. 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</w:t>
      </w:r>
      <w:r>
        <w:rPr>
          <w:sz w:val="28"/>
          <w:szCs w:val="28"/>
        </w:rPr>
        <w:t>различных форм собственности, граждан поселения.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решения проблем Красногорского городского поселения, связанных с реализацией общегосударственных вопросов при реализации полномочий Красногорского городского поселения, а также вопросов, связанных с б</w:t>
      </w:r>
      <w:r>
        <w:rPr>
          <w:sz w:val="28"/>
          <w:szCs w:val="28"/>
        </w:rPr>
        <w:t>лагоустройством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</w:t>
      </w:r>
      <w:r>
        <w:rPr>
          <w:sz w:val="28"/>
          <w:szCs w:val="28"/>
        </w:rPr>
        <w:t>обствовать повышению уровня их комфортного проживания.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</w:t>
      </w:r>
      <w:r>
        <w:rPr>
          <w:sz w:val="28"/>
          <w:szCs w:val="28"/>
        </w:rPr>
        <w:t>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4B0643" w:rsidRDefault="004B0643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меры правового регулирования,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направленные на достижение целей и решение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Красногорское городское поселение реализует полномочия в части исполнения мероприятий муниципальной программы в соответствии с: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 (принята всенародным голосованием 12 декабря 1993 года;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10 декабря 1995 года № 196-Ф№ «О безопасности дорожного движения»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6 октября 2003 года № 131-ФЗ "Об общих принципах организации местного самоуправления в Российской Федерации"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2004</w:t>
      </w:r>
      <w:r>
        <w:rPr>
          <w:rFonts w:ascii="Times New Roman" w:hAnsi="Times New Roman" w:cs="Times New Roman"/>
          <w:sz w:val="28"/>
          <w:szCs w:val="28"/>
        </w:rPr>
        <w:t xml:space="preserve"> года № 79-ФЗ "О государственной гражданской службе Российской Федерации"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5 апреля 2013 года № 44-ФЗ "О размещении заказов на поставки товаров, выполнение работ, оказание услуг для государственных и муниципальных нужд";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</w:t>
      </w:r>
      <w:r>
        <w:rPr>
          <w:rFonts w:ascii="Times New Roman" w:hAnsi="Times New Roman" w:cs="Times New Roman"/>
          <w:sz w:val="28"/>
          <w:szCs w:val="28"/>
        </w:rPr>
        <w:t>аконом от 2 мая 2006 года № 59-ФЗ "О порядке рассмотрения обращений граждан Российской Федерации";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26 июля 2006 года № 135-ФЗ "О защите конкуренции";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2006 года № 149-ФЗ "Об информации, информационных те</w:t>
      </w:r>
      <w:r>
        <w:rPr>
          <w:rFonts w:ascii="Times New Roman" w:hAnsi="Times New Roman" w:cs="Times New Roman"/>
          <w:sz w:val="28"/>
          <w:szCs w:val="28"/>
        </w:rPr>
        <w:t>хнологиях и о защите информации";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 марта 2007 года № 25-ФЗ "О муниципальной службе в Российской Федерации"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9 февраля 2009 года</w:t>
      </w:r>
      <w:r>
        <w:rPr>
          <w:rFonts w:ascii="Times New Roman" w:hAnsi="Times New Roman" w:cs="Times New Roman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области от 14 апреля 2010 года № 364 «Об организации работы по переходу органов исполнительной власти Брянской области и органов местного самоуправления Брянской области, государственных и муниципальных учреждений Брянской области на оказание</w:t>
      </w:r>
      <w:r>
        <w:rPr>
          <w:rFonts w:ascii="Times New Roman" w:hAnsi="Times New Roman" w:cs="Times New Roman"/>
          <w:sz w:val="28"/>
          <w:szCs w:val="28"/>
        </w:rPr>
        <w:t xml:space="preserve"> услуг гражданам в электронном виде»;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Красногорского  городского поселения,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иными правовыми актами Президента РФ, Правительства РФ, Брянской области, муниципальными правовыми актами в пределах предоставленных ей полномочий.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Реализаци</w:t>
      </w:r>
      <w:r>
        <w:rPr>
          <w:rFonts w:ascii="Times New Roman" w:hAnsi="Times New Roman" w:cs="Times New Roman"/>
          <w:sz w:val="28"/>
          <w:szCs w:val="28"/>
        </w:rPr>
        <w:t>я мероприятий по осуществлению городским поселением отдельных государственных полномочий Брянской области осуществляется в соответствии: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Законами Брянской области: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июня 2007 года № 87-3 «О наделении</w:t>
      </w:r>
      <w:r>
        <w:rPr>
          <w:rFonts w:ascii="Times New Roman" w:hAnsi="Times New Roman" w:cs="Times New Roman"/>
          <w:sz w:val="28"/>
          <w:szCs w:val="28"/>
        </w:rPr>
        <w:tab/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отдельными</w:t>
      </w:r>
      <w:r>
        <w:rPr>
          <w:rFonts w:ascii="Times New Roman" w:hAnsi="Times New Roman" w:cs="Times New Roman"/>
          <w:sz w:val="28"/>
          <w:szCs w:val="28"/>
        </w:rPr>
        <w:tab/>
        <w:t>государс</w:t>
      </w:r>
      <w:r>
        <w:rPr>
          <w:rFonts w:ascii="Times New Roman" w:hAnsi="Times New Roman" w:cs="Times New Roman"/>
          <w:sz w:val="28"/>
          <w:szCs w:val="28"/>
        </w:rPr>
        <w:t>твенными</w:t>
      </w:r>
      <w:r>
        <w:rPr>
          <w:rFonts w:ascii="Times New Roman" w:hAnsi="Times New Roman" w:cs="Times New Roman"/>
          <w:sz w:val="28"/>
          <w:szCs w:val="28"/>
        </w:rPr>
        <w:tab/>
        <w:t>полномочиями</w:t>
      </w:r>
      <w:r>
        <w:rPr>
          <w:rFonts w:ascii="Times New Roman" w:hAnsi="Times New Roman" w:cs="Times New Roman"/>
          <w:sz w:val="28"/>
          <w:szCs w:val="28"/>
        </w:rPr>
        <w:tab/>
        <w:t>по организации деятельности административных комиссий»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9 марта 2011 года  18-3 «О наделении органов местного самоуправления отдельными государственными полномочиями Брянской области по определению перечня должностных лиц,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уполномоченных составлять протоколы об административных правонарушениях».</w:t>
      </w:r>
    </w:p>
    <w:p w:rsidR="004B0643" w:rsidRDefault="004B0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ind w:firstLine="709"/>
        <w:contextualSpacing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ОСНОВНЫЕ ЦЕЛИ И ЗАДАЧИ, СРОКИ И ЭТАПЫ РЕАЛИЗАЦИИ, ЦЕЛЕВЫЕ ИНДИКАТОРЫ И ПОКАЗАТЕЛИ ПРОГРАММЫ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3.1 Анализ существующего положения в комплексном</w:t>
      </w:r>
      <w:r>
        <w:rPr>
          <w:rFonts w:ascii="Times New Roman" w:hAnsi="Times New Roman" w:cs="Times New Roman"/>
          <w:sz w:val="28"/>
          <w:szCs w:val="28"/>
        </w:rPr>
        <w:t xml:space="preserve"> решен</w:t>
      </w:r>
      <w:r>
        <w:rPr>
          <w:rFonts w:ascii="Times New Roman" w:hAnsi="Times New Roman" w:cs="Times New Roman"/>
          <w:sz w:val="28"/>
          <w:szCs w:val="28"/>
        </w:rPr>
        <w:t>ии общегосударственных вопросов.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комплекса проблем, подлежащих программному решению, проведен анализ существующего положения в комплексном </w:t>
      </w:r>
      <w:r>
        <w:rPr>
          <w:rFonts w:ascii="Times New Roman" w:hAnsi="Times New Roman" w:cs="Times New Roman"/>
          <w:sz w:val="28"/>
          <w:szCs w:val="28"/>
        </w:rPr>
        <w:t>решении общегосударственных вопросов.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проведен по основным показателям, в том числе по 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зультатам исследования которых сформулированы цели, задачи и направления деятельности при осуществлении программы, - это </w:t>
      </w:r>
      <w:r>
        <w:rPr>
          <w:rFonts w:ascii="Times New Roman" w:hAnsi="Times New Roman" w:cs="Times New Roman"/>
          <w:sz w:val="28"/>
          <w:szCs w:val="28"/>
        </w:rPr>
        <w:t>решение вопросов связанных  с вовлечением жителей поселения в систему экологического образования через развитие навыков рационального п</w:t>
      </w:r>
      <w:r>
        <w:rPr>
          <w:rFonts w:ascii="Times New Roman" w:hAnsi="Times New Roman" w:cs="Times New Roman"/>
          <w:sz w:val="28"/>
          <w:szCs w:val="28"/>
        </w:rPr>
        <w:t>риродопользования, внедрения передовых методов обращения с отходами,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дорогами,</w:t>
      </w:r>
      <w:r>
        <w:rPr>
          <w:rFonts w:ascii="Times New Roman" w:hAnsi="Times New Roman" w:cs="Times New Roman"/>
          <w:sz w:val="28"/>
          <w:szCs w:val="28"/>
        </w:rPr>
        <w:t xml:space="preserve"> реализация мероприятий, направл</w:t>
      </w:r>
      <w:r>
        <w:rPr>
          <w:rFonts w:ascii="Times New Roman" w:hAnsi="Times New Roman" w:cs="Times New Roman"/>
          <w:sz w:val="28"/>
          <w:szCs w:val="28"/>
        </w:rPr>
        <w:t xml:space="preserve">енных на социальную поддержку отдельных категорий граждан (ежемесячная доплата к пенсии муниципальным служащим), создание условий для обеспечения населения услугами культуры и реализация мер государственной поддержки работников культуры,  решение вопросов </w:t>
      </w:r>
      <w:r>
        <w:rPr>
          <w:rFonts w:ascii="Times New Roman" w:hAnsi="Times New Roman" w:cs="Times New Roman"/>
          <w:sz w:val="28"/>
          <w:szCs w:val="28"/>
        </w:rPr>
        <w:t>связанных с функционированием «Вечного огня» у монумента СЛАВЫ,  создание урегулированной системы учета объектов муниципального имущества на территории Красногорского городского поселения,  формирование налоговой базы для сбора земельного и имущественных н</w:t>
      </w:r>
      <w:r>
        <w:rPr>
          <w:rFonts w:ascii="Times New Roman" w:hAnsi="Times New Roman" w:cs="Times New Roman"/>
          <w:sz w:val="28"/>
          <w:szCs w:val="28"/>
        </w:rPr>
        <w:t>алогов, поступление доходов в бюджет от продажи и аренды муниципального имущества, правовое осуществление закупок товаров работ и услуг для муниципальных нужд,  повышение энергетической эффективности при потреблении энергетических ресурсов в  поселении, ре</w:t>
      </w:r>
      <w:r>
        <w:rPr>
          <w:rFonts w:ascii="Times New Roman" w:hAnsi="Times New Roman" w:cs="Times New Roman"/>
          <w:sz w:val="28"/>
          <w:szCs w:val="28"/>
        </w:rPr>
        <w:t>ализация административного законодательства на территории Красногорского городского поселения, профилактика административных правонарушений. Реализация проекта по правилам землепользования и застройки в МО Красногорского городского поселения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3.2 Координаци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деятельности предприятий, организаций и учреждений, занимающихся благоустройством  населенных пунктов.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настоящее время отсутствуют предприятия, организации, учреждения, занимающиеся комплексным благоустройством на территории поселения. В связи с эти</w:t>
      </w:r>
      <w:r>
        <w:rPr>
          <w:rFonts w:ascii="Times New Roman" w:hAnsi="Times New Roman" w:cs="Times New Roman"/>
          <w:sz w:val="28"/>
          <w:szCs w:val="28"/>
        </w:rPr>
        <w:t xml:space="preserve">м требуется привлечение специализированных организаций для решения существующих проблем.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Одной из задач и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координировать взаимодействие между предприятиями, организациями и учреждениями при решении </w:t>
      </w:r>
      <w:r>
        <w:rPr>
          <w:rFonts w:ascii="Times New Roman" w:hAnsi="Times New Roman" w:cs="Times New Roman"/>
          <w:sz w:val="28"/>
          <w:szCs w:val="28"/>
        </w:rPr>
        <w:t>общегосударственных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вопросов и вопросов связанных с  ремонтом коммуникаций и объектов благоустройства поселения.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3.3 . Анализ качественного состояния элементов благоустройства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3.3.1.Озеленение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Существующие участки зеленых насаждений общего пользования и растений имеют  </w:t>
      </w:r>
      <w:r>
        <w:rPr>
          <w:rFonts w:ascii="Times New Roman" w:hAnsi="Times New Roman" w:cs="Times New Roman"/>
          <w:color w:val="000000"/>
          <w:sz w:val="28"/>
          <w:szCs w:val="28"/>
        </w:rPr>
        <w:t>неудовлетворительное состояние: недостаточно благоустроены, нуждаются в постоянном уходе, не имеют поливочного водопровода, эксплуатация их бесконтрольна. Необходим систематический уход за существующими насаждениями: вырезка поросли, уборка аварийных и ста</w:t>
      </w:r>
      <w:r>
        <w:rPr>
          <w:rFonts w:ascii="Times New Roman" w:hAnsi="Times New Roman" w:cs="Times New Roman"/>
          <w:color w:val="000000"/>
          <w:sz w:val="28"/>
          <w:szCs w:val="28"/>
        </w:rPr>
        <w:t>рых деревьев, декоративная обрезка, подсадка саженцев, разбивка клумб. Причин такого положения много и, прежде всего, в  отсутствии штата рабочих по благоустройству, недостаточном участии в этой работе жителей поселения, учащихся, трудящихся предприятий, н</w:t>
      </w:r>
      <w:r>
        <w:rPr>
          <w:rFonts w:ascii="Times New Roman" w:hAnsi="Times New Roman" w:cs="Times New Roman"/>
          <w:color w:val="000000"/>
          <w:sz w:val="28"/>
          <w:szCs w:val="28"/>
        </w:rPr>
        <w:t>едостаточности средств, определяемых ежегодно бюджетом поселения.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частие в решении данной проблемы,  должны быть согласованы между собой.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3.3.2. Наружное освещение, иллюминация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Сетью наружного освещения не достаточно оснащена вся территория поселения. Помимо наружного уличного освещения, на некоторых домах населенных пу</w:t>
      </w:r>
      <w:r>
        <w:rPr>
          <w:rFonts w:ascii="Times New Roman" w:hAnsi="Times New Roman" w:cs="Times New Roman"/>
          <w:sz w:val="28"/>
          <w:szCs w:val="28"/>
        </w:rPr>
        <w:t>нктов имеются светильники, которые не обеспечивают освещение территории.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проблема заключается в восстановлении имеющегося освещения, его реконструкции и строительстве нового на улицах Красногорского городского поселения.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3.3.3. Благоустройст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во в жилых кварталах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Благоустройство в жилых кварталах включает в себя внутриквартальные проезды, тротуары, озеленение, детские игровые площадки, места отдыха. Благоустройством занимается администрация Красногорского городского поселения.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сложившемся по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ложении необходимо продолжать комплексное благоустройство в поселении при ежегодном участии в приоритетных программах регионального проекта «Благоустройство».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.4. Привлечение жителей к участию в решении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благоустройства территории поселения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Одн</w:t>
      </w:r>
      <w:r>
        <w:rPr>
          <w:rFonts w:ascii="Times New Roman" w:hAnsi="Times New Roman" w:cs="Times New Roman"/>
          <w:color w:val="000000"/>
          <w:sz w:val="28"/>
          <w:szCs w:val="28"/>
        </w:rPr>
        <w:t>ой из проблем благоустройства территории поселения является негативное отношение жителей к элементам благоустройства: разрушаются и разрисовываются фасады зданий, создаются несанкционированные свалки мусора, имеют место нарушения содержание гражданами дома</w:t>
      </w:r>
      <w:r>
        <w:rPr>
          <w:rFonts w:ascii="Times New Roman" w:hAnsi="Times New Roman" w:cs="Times New Roman"/>
          <w:color w:val="000000"/>
          <w:sz w:val="28"/>
          <w:szCs w:val="28"/>
        </w:rPr>
        <w:t>шних животных.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течение 2020 - 2024 годов необходимо организовать и провести: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смо</w:t>
      </w:r>
      <w:r>
        <w:rPr>
          <w:rFonts w:ascii="Times New Roman" w:hAnsi="Times New Roman" w:cs="Times New Roman"/>
          <w:color w:val="000000"/>
          <w:sz w:val="28"/>
          <w:szCs w:val="28"/>
        </w:rPr>
        <w:t>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различные конк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урсы, направленные на озеленение дворов, придомовой территории.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</w:t>
      </w:r>
      <w:r>
        <w:rPr>
          <w:rFonts w:ascii="Times New Roman" w:hAnsi="Times New Roman" w:cs="Times New Roman"/>
          <w:color w:val="000000"/>
          <w:sz w:val="28"/>
          <w:szCs w:val="28"/>
        </w:rPr>
        <w:t>санитарному и гигиеническому содержанию прилегающих территорий.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разъяснительной работы по соблюдению законодательства по правилам содержания домашних животных.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повышение уровня комплексного благоустройства </w:t>
      </w:r>
      <w:r>
        <w:rPr>
          <w:rFonts w:ascii="Times New Roman" w:hAnsi="Times New Roman" w:cs="Times New Roman"/>
          <w:sz w:val="28"/>
          <w:szCs w:val="28"/>
        </w:rPr>
        <w:t>территории поселения:</w:t>
      </w:r>
    </w:p>
    <w:p w:rsidR="004B0643" w:rsidRDefault="00BF1108">
      <w:pPr>
        <w:pStyle w:val="ConsPlusNonformat"/>
        <w:spacing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color w:val="000000"/>
          <w:sz w:val="28"/>
          <w:szCs w:val="28"/>
        </w:rPr>
        <w:t>овершенствование системы комплексного благоустройства территории поселения,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 вида поселения, создание гармоничной архитектурно-ландшафтной среды;</w:t>
      </w:r>
    </w:p>
    <w:p w:rsidR="004B0643" w:rsidRDefault="00BF1108">
      <w:pPr>
        <w:pStyle w:val="ConsPlusNonformat"/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овышение уровня внешнего благоустройства и санитарного содержания тер</w:t>
      </w:r>
      <w:r>
        <w:rPr>
          <w:rFonts w:ascii="Times New Roman" w:hAnsi="Times New Roman" w:cs="Times New Roman"/>
          <w:sz w:val="28"/>
          <w:szCs w:val="28"/>
        </w:rPr>
        <w:t>риторий поселения;</w:t>
      </w:r>
    </w:p>
    <w:p w:rsidR="004B0643" w:rsidRDefault="00BF1108">
      <w:pPr>
        <w:pStyle w:val="HTM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поселения;</w:t>
      </w:r>
    </w:p>
    <w:p w:rsidR="004B0643" w:rsidRDefault="00BF1108">
      <w:pPr>
        <w:pStyle w:val="HTM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поддержка инициатив жителей поселения по благоустройству и с</w:t>
      </w:r>
      <w:r>
        <w:rPr>
          <w:rFonts w:ascii="Times New Roman" w:hAnsi="Times New Roman" w:cs="Times New Roman"/>
          <w:sz w:val="28"/>
          <w:szCs w:val="28"/>
        </w:rPr>
        <w:t>анитарной очистке придомовых территорий и содержанию домашних животных;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общего уровня благоустройства поселения;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приведение в качественное состояние элементов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привлечение жителей к участию в решении проблем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и реконструкция уличное освещения, установка светильников в населенных пунктах поселения;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оздоровл</w:t>
      </w:r>
      <w:r>
        <w:rPr>
          <w:sz w:val="28"/>
          <w:szCs w:val="28"/>
        </w:rPr>
        <w:t>ение санитарной экологической обстановки в поселении и на свободных территориях, ликвидация свалок бытового мусора, ликвидация скоплений безнадзорных животных;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оздоровление санитарной экологической обстановки в местах санкционированного размещения ТБО; 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 проекта по  правилам землепользования и застройки в МО Красногорско</w:t>
      </w:r>
      <w:r>
        <w:rPr>
          <w:rFonts w:ascii="Times New Roman" w:hAnsi="Times New Roman" w:cs="Times New Roman"/>
          <w:sz w:val="28"/>
          <w:szCs w:val="28"/>
        </w:rPr>
        <w:t>го городского поселения.</w:t>
      </w:r>
    </w:p>
    <w:p w:rsidR="004B0643" w:rsidRDefault="004B0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ind w:firstLine="709"/>
        <w:contextualSpacing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Раздел 4. СИСТЕМА ПРОГРАММНЫХ МЕРОПРИЯТИЙ,  РЕСУРСНОЕ ОБЕСПЕЧЕНИЕ, ПЕРЕЧЕНЬ МЕРОПРИЯТИЙ С РАЗБИВКОЙ ПО ГОДАМ, ИСТОЧНИКАМ ФИНАНСИРОВАНИЯ ПРОГРАММЫ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Основой Программы является система взаимоувязанных мероприятий, согласованных по </w:t>
      </w:r>
      <w:r>
        <w:rPr>
          <w:sz w:val="28"/>
          <w:szCs w:val="28"/>
        </w:rPr>
        <w:t>ресурсам, исполнителям и срокам осуществления: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 Мероприятия по решению общегосударственных вопросов, связанных с р</w:t>
      </w:r>
      <w:r>
        <w:rPr>
          <w:rFonts w:ascii="Times New Roman" w:hAnsi="Times New Roman" w:cs="Times New Roman"/>
          <w:sz w:val="28"/>
          <w:szCs w:val="28"/>
        </w:rPr>
        <w:t xml:space="preserve">азработкой и осуществлением мер по обеспечению комплексного социально-экономического развития Красногорского городского поселения;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ме</w:t>
      </w:r>
      <w:r>
        <w:rPr>
          <w:rFonts w:ascii="Times New Roman" w:hAnsi="Times New Roman" w:cs="Times New Roman"/>
          <w:color w:val="000000"/>
          <w:sz w:val="28"/>
          <w:szCs w:val="28"/>
        </w:rPr>
        <w:t>роприятия связанные с выполнением  переданных полномочий по осуществлению первичного воинского учета на территориях,  где отсутствуют военные комиссариаты;</w:t>
      </w:r>
    </w:p>
    <w:p w:rsidR="004B0643" w:rsidRDefault="00BF1108">
      <w:pPr>
        <w:pStyle w:val="ConsPlusNonformat"/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 ремонту и содержанию муниципальных дорог местного значения (дорожные фонды);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 мероприятия по  активизации работ по вопросам ЖКХ городского поселения (обеспечение мероприятий по содержанию имущества, уличное освещение (строительство и реконструкции систем наружного освещения улиц населенных пунктов), содержание мест захоронения Т</w:t>
      </w:r>
      <w:r>
        <w:rPr>
          <w:sz w:val="28"/>
          <w:szCs w:val="28"/>
        </w:rPr>
        <w:t>БО, благоустройство территории поселения в границах населенных пунктов, ремонт систем водоснабжения)   Предусматривается комплекс работ по восстановлению до нормативного уровня освещенности улиц поселения с применением прогрессивных энергосберегающих техно</w:t>
      </w:r>
      <w:r>
        <w:rPr>
          <w:sz w:val="28"/>
          <w:szCs w:val="28"/>
        </w:rPr>
        <w:t xml:space="preserve">логий и материалов. 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 комплекс работ по приведению в нормативное состояние мест размещения твердых бытовых отходов с использованием современных технологий размещения твердых бытовых отходов.</w:t>
      </w:r>
    </w:p>
    <w:p w:rsidR="004B0643" w:rsidRDefault="00BF1108">
      <w:pPr>
        <w:pStyle w:val="HTM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 комплекс работ по восстановлен</w:t>
      </w:r>
      <w:r>
        <w:rPr>
          <w:rFonts w:ascii="Times New Roman" w:hAnsi="Times New Roman" w:cs="Times New Roman"/>
          <w:sz w:val="28"/>
          <w:szCs w:val="28"/>
        </w:rPr>
        <w:t>ию до нормативного уровня сетей водоснабжения по Красногорскому городскому поселению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 мероприятия в области  культура, кинематография (выплата коммунальных и иные межбюджетные трансферты); 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4.6  мероприятия по проведению единой государственной и муницип</w:t>
      </w:r>
      <w:r>
        <w:rPr>
          <w:color w:val="000000"/>
          <w:sz w:val="28"/>
          <w:szCs w:val="28"/>
        </w:rPr>
        <w:t>альной политики в области социального обеспечения (пенсионное обеспечение).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Содержание, благоустройство автомобильных дорог (зимнее  и летнее содержание,  ремонт и благоустройство).</w:t>
      </w:r>
    </w:p>
    <w:p w:rsidR="004B0643" w:rsidRDefault="00BF1108">
      <w:pPr>
        <w:pStyle w:val="printj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4.8. Проведение конкурсов на звание "Лучший двор", который позволит в</w:t>
      </w:r>
      <w:r>
        <w:rPr>
          <w:sz w:val="28"/>
          <w:szCs w:val="28"/>
        </w:rPr>
        <w:t>ыявить и распространить передовой опыт организаций сферы жилищно-коммунального хозяйства, а также органа местного самоуправления по вопросам благоустройства и санитарной очистки территорий поселения.  Ежегодный конкурс социальных и культурных проектов Крас</w:t>
      </w:r>
      <w:r>
        <w:rPr>
          <w:sz w:val="28"/>
          <w:szCs w:val="28"/>
        </w:rPr>
        <w:t>ногорского городского поселения в  номинации   «Дом в котором я живу», который позволит решить социальные проблемы поселка и деревень, благоустройство территорий и озеленение территорий. Основной целью проведения данных конкурсов является развитие, поддерж</w:t>
      </w:r>
      <w:r>
        <w:rPr>
          <w:sz w:val="28"/>
          <w:szCs w:val="28"/>
        </w:rPr>
        <w:t xml:space="preserve">ка и создание благоприятных условий для объединения усилий жителей, </w:t>
      </w:r>
      <w:r>
        <w:rPr>
          <w:sz w:val="28"/>
          <w:szCs w:val="28"/>
        </w:rPr>
        <w:lastRenderedPageBreak/>
        <w:t>участвующих в работе по благоустройству, содержанию подъездов, придомовых территорий.</w:t>
      </w:r>
    </w:p>
    <w:p w:rsidR="004B0643" w:rsidRDefault="00BF1108">
      <w:pPr>
        <w:pStyle w:val="printc"/>
        <w:spacing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4.9.  Ресурсное обеспечение Программы</w:t>
      </w:r>
    </w:p>
    <w:p w:rsidR="004B0643" w:rsidRDefault="00BF1108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Финансирование мероприятий, предусмотренных разделом 3, при н</w:t>
      </w:r>
      <w:r>
        <w:rPr>
          <w:rFonts w:ascii="Times New Roman" w:hAnsi="Times New Roman" w:cs="Times New Roman"/>
          <w:sz w:val="28"/>
          <w:szCs w:val="28"/>
        </w:rPr>
        <w:t xml:space="preserve">аличии разработанных и принятых программ благоустройства территорий, а также решений о выделении средств местного бюджета на финансирование мероприятий по благоустройству территорий поселения (Приложение 1). </w:t>
      </w:r>
    </w:p>
    <w:p w:rsidR="004B0643" w:rsidRDefault="004B0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0643" w:rsidRDefault="00BF1108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</w:t>
      </w:r>
      <w:r>
        <w:rPr>
          <w:rFonts w:ascii="Times New Roman" w:hAnsi="Times New Roman" w:cs="Times New Roman"/>
          <w:sz w:val="28"/>
          <w:szCs w:val="28"/>
        </w:rPr>
        <w:t>ПО ГОДАМ</w:t>
      </w:r>
    </w:p>
    <w:p w:rsidR="004B0643" w:rsidRDefault="00BF1108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местный бюджет (тыс. руб)</w:t>
      </w:r>
    </w:p>
    <w:tbl>
      <w:tblPr>
        <w:tblpPr w:leftFromText="180" w:rightFromText="180" w:vertAnchor="text" w:horzAnchor="margin" w:tblpY="362"/>
        <w:tblW w:w="9464" w:type="dxa"/>
        <w:tblLayout w:type="fixed"/>
        <w:tblLook w:val="04A0" w:firstRow="1" w:lastRow="0" w:firstColumn="1" w:lastColumn="0" w:noHBand="0" w:noVBand="1"/>
      </w:tblPr>
      <w:tblGrid>
        <w:gridCol w:w="3937"/>
        <w:gridCol w:w="2125"/>
        <w:gridCol w:w="1844"/>
        <w:gridCol w:w="1558"/>
      </w:tblGrid>
      <w:tr w:rsidR="004B06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направлений использования средств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B0643">
        <w:trPr>
          <w:trHeight w:val="44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создание условий для эффективной деятельности муниципального образования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11 200,0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11 200,0</w:t>
            </w:r>
          </w:p>
        </w:tc>
      </w:tr>
      <w:tr w:rsidR="004B0643">
        <w:trPr>
          <w:trHeight w:val="44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реформированию жилищно-коммунального хозяйства создание благоприятных условий проживания граждан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1 082 500,00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1 000 000,0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1 000 000,0</w:t>
            </w:r>
          </w:p>
        </w:tc>
      </w:tr>
      <w:tr w:rsidR="004B0643">
        <w:trPr>
          <w:trHeight w:val="44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расходов по передаваемым полномочиям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8 122 577,00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7 635 650,00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7 651 256,00</w:t>
            </w:r>
          </w:p>
        </w:tc>
      </w:tr>
      <w:tr w:rsidR="004B0643">
        <w:trPr>
          <w:trHeight w:val="112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комплексное обустройство населенных пунктов, расположенных в сельской, инженерной инфраструктуры и автомобильных дорог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30 267 401,50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16 048 036,00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17 154 401,00</w:t>
            </w:r>
          </w:p>
        </w:tc>
      </w:tr>
      <w:tr w:rsidR="004B06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благоустройство территории поселения в границах населенных пунктов, строительство и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реконструкция систем наружного освещения улиц поселения, содержание мест захоронения, прочие мероприятия по благоустройству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8 364 890,57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2 200 000,00</w:t>
            </w:r>
          </w:p>
        </w:tc>
      </w:tr>
      <w:tr w:rsidR="004B0643">
        <w:trPr>
          <w:trHeight w:val="12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-реализация мероприятий, направленных на социальную поддержку отдельных категорий граждан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173 000,00</w:t>
            </w:r>
          </w:p>
        </w:tc>
      </w:tr>
      <w:tr w:rsidR="004B06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экологической безопасности населения, охраны окружающей среды на территории Красногорского городского поселения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45 997 890,00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94 264 459,07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27 367 886,00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28 189 857,00</w:t>
            </w:r>
          </w:p>
        </w:tc>
      </w:tr>
    </w:tbl>
    <w:p w:rsidR="004B0643" w:rsidRDefault="004B0643">
      <w:pPr>
        <w:jc w:val="center"/>
        <w:outlineLvl w:val="1"/>
        <w:sectPr w:rsidR="004B0643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4B0643" w:rsidRDefault="00BF1108">
      <w:pPr>
        <w:spacing w:after="0" w:line="240" w:lineRule="auto"/>
        <w:ind w:firstLine="709"/>
        <w:contextualSpacing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5. МЕХАНИЗМ РЕАЛИЗАЦИИ, ОРГАНИЗАЦИЯ УПРАВЛЕНИЯ И КОНТРОЛЬ ЗА ХОДОМ РЕАЛИЗАЦИИ ПРОГРАММЫ</w:t>
      </w:r>
    </w:p>
    <w:p w:rsidR="004B0643" w:rsidRDefault="004B0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муниципальный </w:t>
      </w:r>
      <w:r>
        <w:rPr>
          <w:rFonts w:ascii="Times New Roman" w:hAnsi="Times New Roman" w:cs="Times New Roman"/>
          <w:sz w:val="28"/>
          <w:szCs w:val="28"/>
        </w:rPr>
        <w:t>заказчик программы - Администрация Красногорского района.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Заказчиком программы выполня</w:t>
      </w:r>
      <w:r>
        <w:rPr>
          <w:rFonts w:ascii="Times New Roman" w:hAnsi="Times New Roman" w:cs="Times New Roman"/>
          <w:sz w:val="28"/>
          <w:szCs w:val="28"/>
        </w:rPr>
        <w:t>ются следующие основные задачи: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экономический анализ эффективности программных проектов и мероприятий Программы;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корректировка плана реализации програм</w:t>
      </w:r>
      <w:r>
        <w:rPr>
          <w:rFonts w:ascii="Times New Roman" w:hAnsi="Times New Roman" w:cs="Times New Roman"/>
          <w:sz w:val="28"/>
          <w:szCs w:val="28"/>
        </w:rPr>
        <w:t>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выполнения показателей программы и сбо</w:t>
      </w:r>
      <w:r>
        <w:rPr>
          <w:rFonts w:ascii="Times New Roman" w:hAnsi="Times New Roman" w:cs="Times New Roman"/>
          <w:sz w:val="28"/>
          <w:szCs w:val="28"/>
        </w:rPr>
        <w:t>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программы реализуются посредством заключения муниципальных контрактов между Муниципальным заказчиком программы и </w:t>
      </w:r>
      <w:r>
        <w:rPr>
          <w:rFonts w:ascii="Times New Roman" w:hAnsi="Times New Roman" w:cs="Times New Roman"/>
          <w:sz w:val="28"/>
          <w:szCs w:val="28"/>
        </w:rPr>
        <w:t>исполнителями Программы.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объемов финансирования, указанных в таблице 1 к настоящей программе, по объектам благоустройства осуществляется Муниципальным заказчиком Программы.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осуществляется Администрацией Красн</w:t>
      </w:r>
      <w:r>
        <w:rPr>
          <w:rFonts w:ascii="Times New Roman" w:hAnsi="Times New Roman" w:cs="Times New Roman"/>
          <w:sz w:val="28"/>
          <w:szCs w:val="28"/>
        </w:rPr>
        <w:t>огорского района.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- Администрация Красногорского района, комитет по муниципальным, имущественным и природным ресурсам, сектор ЖКХ и строительства администрации района.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ежеквартально собирает информацию об исполнении каждого мероприя</w:t>
      </w:r>
      <w:r>
        <w:rPr>
          <w:rFonts w:ascii="Times New Roman" w:hAnsi="Times New Roman" w:cs="Times New Roman"/>
          <w:sz w:val="28"/>
          <w:szCs w:val="28"/>
        </w:rPr>
        <w:t>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обобщение и подготовку информации о ходе реализации мероприятий программы.</w:t>
      </w:r>
    </w:p>
    <w:p w:rsidR="004B0643" w:rsidRDefault="004B0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ind w:firstLine="709"/>
        <w:contextualSpacing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Раздел 6. ОЦЕНКА ЭФФЕКТИ</w:t>
      </w:r>
      <w:r>
        <w:rPr>
          <w:rFonts w:ascii="Times New Roman" w:hAnsi="Times New Roman" w:cs="Times New Roman"/>
          <w:sz w:val="28"/>
          <w:szCs w:val="28"/>
        </w:rPr>
        <w:t>ВНОСТИ СОЦИАЛЬНО-ЭКОНОМИЧЕСКИХ И ЭКОЛОГИЧЕСКИХ ПОСЛЕДСТВИЙ ОТ РЕАЛИЗАЦИИ ПРОГРАММЫ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Прогнозируемые конечные результаты реализации программы  позволят успешно проводить разработку проектов планов и программ социально-экономического развития  </w:t>
      </w:r>
      <w:r>
        <w:rPr>
          <w:rFonts w:ascii="Times New Roman" w:hAnsi="Times New Roman" w:cs="Times New Roman"/>
          <w:sz w:val="28"/>
          <w:szCs w:val="28"/>
        </w:rPr>
        <w:t xml:space="preserve">Красногорского городского поселения,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проекта бюджета поселения, проекта программы приватизации объектов муниципальной собственности.  Организация их исполнения позволит: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комплексное социально-экономического развития городского поселения;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</w:t>
      </w:r>
      <w:r>
        <w:rPr>
          <w:rFonts w:ascii="Times New Roman" w:hAnsi="Times New Roman" w:cs="Times New Roman"/>
          <w:sz w:val="28"/>
          <w:szCs w:val="28"/>
        </w:rPr>
        <w:t>ладить управление и распоряжение в установленном порядке имуществом, находящимся в муниципальной собственности;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организовать в границах городского поселения бесперебойное  обеспечение электроснабжением  и газоснабжением  проживающего населения;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знач</w:t>
      </w:r>
      <w:r>
        <w:rPr>
          <w:rFonts w:ascii="Times New Roman" w:hAnsi="Times New Roman" w:cs="Times New Roman"/>
          <w:sz w:val="28"/>
          <w:szCs w:val="28"/>
        </w:rPr>
        <w:t>ительно улучшить  дорожную деятельность в отношении  содержания и ремонта автомобильных дорог местного значения в границах Красногорского городского поселения, успешно осуществлять муниципальный контроль за сохранностью автомобильных дорог местного значени</w:t>
      </w:r>
      <w:r>
        <w:rPr>
          <w:rFonts w:ascii="Times New Roman" w:hAnsi="Times New Roman" w:cs="Times New Roman"/>
          <w:sz w:val="28"/>
          <w:szCs w:val="28"/>
        </w:rPr>
        <w:t>я, и  за  безопасностью дорожного движения на них, а также осуществить иные полномочий в области использования автомобильных дорог;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организовать мероприятия по охране окружающей среды;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сформировать и разместить муниципальный заказ;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 организо</w:t>
      </w:r>
      <w:r>
        <w:rPr>
          <w:rFonts w:ascii="Times New Roman" w:hAnsi="Times New Roman" w:cs="Times New Roman"/>
          <w:sz w:val="28"/>
          <w:szCs w:val="28"/>
        </w:rPr>
        <w:t>вать утилизацию и вывоз ТБО к местам их захоронения;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успешно формирование и содержание муниципального архива, включая хранение архивных фондов поселения;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на территории поселения меж поселенческие места захоронения,  проводить орг</w:t>
      </w:r>
      <w:r>
        <w:rPr>
          <w:rFonts w:ascii="Times New Roman" w:hAnsi="Times New Roman" w:cs="Times New Roman"/>
          <w:sz w:val="28"/>
          <w:szCs w:val="28"/>
        </w:rPr>
        <w:t>анизацию ритуальных услуг;</w:t>
      </w:r>
    </w:p>
    <w:p w:rsidR="004B0643" w:rsidRDefault="00BF1108">
      <w:pPr>
        <w:pStyle w:val="afff6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Прогнозируемые конечные результаты реализации программы предусматривают повышение уровня благоустройства территории поселения, улучшение санитарного содержания территорий, экологической безопасности населенных пунктов.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резу</w:t>
      </w:r>
      <w:r>
        <w:rPr>
          <w:rFonts w:ascii="Times New Roman" w:hAnsi="Times New Roman" w:cs="Times New Roman"/>
          <w:color w:val="000000"/>
          <w:sz w:val="28"/>
          <w:szCs w:val="28"/>
        </w:rPr>
        <w:t>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Красногорское городское поселение.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Будет скоординирована деятельность предприятий, обеспечив</w:t>
      </w:r>
      <w:r>
        <w:rPr>
          <w:rFonts w:ascii="Times New Roman" w:hAnsi="Times New Roman" w:cs="Times New Roman"/>
          <w:color w:val="000000"/>
          <w:sz w:val="28"/>
          <w:szCs w:val="28"/>
        </w:rPr>
        <w:t>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</w:t>
      </w:r>
      <w:r>
        <w:rPr>
          <w:rFonts w:ascii="Times New Roman" w:hAnsi="Times New Roman" w:cs="Times New Roman"/>
          <w:color w:val="000000"/>
          <w:sz w:val="28"/>
          <w:szCs w:val="28"/>
        </w:rPr>
        <w:t>ых работ.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 программы оценивается по следующим показателям: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процент соответствия объектов внешнего благоустройства (озеленения, наружного освещения) ГОСТу;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процент привлечения жителей  поселения к работам по благоустройству;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процент привл</w:t>
      </w:r>
      <w:r>
        <w:rPr>
          <w:rFonts w:ascii="Times New Roman" w:hAnsi="Times New Roman" w:cs="Times New Roman"/>
          <w:color w:val="000000"/>
          <w:sz w:val="28"/>
          <w:szCs w:val="28"/>
        </w:rPr>
        <w:t>ечения предприятий и организаций поселения к работам по благоустройству;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уровень благоустроенности территорий поселения (обеспечен</w:t>
      </w:r>
      <w:r>
        <w:rPr>
          <w:rFonts w:ascii="Times New Roman" w:hAnsi="Times New Roman" w:cs="Times New Roman"/>
          <w:color w:val="000000"/>
          <w:sz w:val="28"/>
          <w:szCs w:val="28"/>
        </w:rPr>
        <w:t>ность поселения  сетями наружного освещения, зелеными насаждениями, детскими игровыми и спортивными площадками).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ожидается: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экологической обстановки и создание среды, комфортной для проживания жителей поселения;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</w:t>
      </w:r>
      <w:r>
        <w:rPr>
          <w:rFonts w:ascii="Times New Roman" w:hAnsi="Times New Roman" w:cs="Times New Roman"/>
          <w:sz w:val="28"/>
          <w:szCs w:val="28"/>
        </w:rPr>
        <w:t>енствование эстетического состояния  территории поселения;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увеличение площади благоустроенных  зелёных насаждений в поселении; 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создание зелёных зон для отдыха;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редотвращение сокращения зелёных насаждений;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предотвращение скопления безнадзорных </w:t>
      </w:r>
      <w:r>
        <w:rPr>
          <w:rFonts w:ascii="Times New Roman" w:hAnsi="Times New Roman" w:cs="Times New Roman"/>
          <w:sz w:val="28"/>
          <w:szCs w:val="28"/>
        </w:rPr>
        <w:t>домашних животных;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качественное содержание дорог, дворовых территорий и объектов благоустройства. 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количественным показателям реализации Программы относятся: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количества высаживаемых деревьев;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площади цветочного оформления;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</w:t>
      </w:r>
      <w:r>
        <w:rPr>
          <w:rFonts w:ascii="Times New Roman" w:hAnsi="Times New Roman" w:cs="Times New Roman"/>
          <w:sz w:val="28"/>
          <w:szCs w:val="28"/>
        </w:rPr>
        <w:t>личение освещенности улиц поселения;</w:t>
      </w:r>
    </w:p>
    <w:p w:rsidR="004B0643" w:rsidRDefault="00BF110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несанкционированных свалок бытового мусора.</w:t>
      </w:r>
    </w:p>
    <w:p w:rsidR="004B0643" w:rsidRDefault="004B0643">
      <w:pPr>
        <w:rPr>
          <w:color w:val="000000"/>
          <w:sz w:val="20"/>
          <w:szCs w:val="20"/>
        </w:rPr>
      </w:pPr>
    </w:p>
    <w:p w:rsidR="004B0643" w:rsidRDefault="004B0643">
      <w:pPr>
        <w:rPr>
          <w:color w:val="000000"/>
          <w:sz w:val="20"/>
          <w:szCs w:val="20"/>
        </w:rPr>
      </w:pPr>
    </w:p>
    <w:p w:rsidR="004B0643" w:rsidRDefault="004B0643">
      <w:pPr>
        <w:rPr>
          <w:color w:val="000000"/>
          <w:sz w:val="20"/>
          <w:szCs w:val="20"/>
        </w:rPr>
      </w:pPr>
    </w:p>
    <w:tbl>
      <w:tblPr>
        <w:tblW w:w="123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2128"/>
        <w:gridCol w:w="1727"/>
        <w:gridCol w:w="2620"/>
        <w:gridCol w:w="1264"/>
        <w:gridCol w:w="1264"/>
        <w:gridCol w:w="1264"/>
        <w:gridCol w:w="1322"/>
      </w:tblGrid>
      <w:tr w:rsidR="004B0643">
        <w:trPr>
          <w:trHeight w:val="240"/>
        </w:trPr>
        <w:tc>
          <w:tcPr>
            <w:tcW w:w="755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43">
        <w:trPr>
          <w:trHeight w:val="240"/>
        </w:trPr>
        <w:tc>
          <w:tcPr>
            <w:tcW w:w="755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0643" w:rsidRDefault="004B0643">
      <w:pPr>
        <w:sectPr w:rsidR="004B0643">
          <w:footerReference w:type="default" r:id="rId12"/>
          <w:footerReference w:type="first" r:id="rId13"/>
          <w:pgSz w:w="11906" w:h="16838"/>
          <w:pgMar w:top="1134" w:right="851" w:bottom="1134" w:left="1701" w:header="0" w:footer="720" w:gutter="0"/>
          <w:cols w:space="720"/>
          <w:formProt w:val="0"/>
          <w:docGrid w:linePitch="326"/>
        </w:sect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2127"/>
        <w:gridCol w:w="1728"/>
        <w:gridCol w:w="2619"/>
        <w:gridCol w:w="1563"/>
        <w:gridCol w:w="1572"/>
        <w:gridCol w:w="2126"/>
        <w:gridCol w:w="1983"/>
      </w:tblGrid>
      <w:tr w:rsidR="004B0643">
        <w:trPr>
          <w:trHeight w:val="940"/>
        </w:trPr>
        <w:tc>
          <w:tcPr>
            <w:tcW w:w="755" w:type="dxa"/>
            <w:shd w:val="clear" w:color="auto" w:fill="FFFFFF"/>
            <w:vAlign w:val="center"/>
          </w:tcPr>
          <w:p w:rsidR="004B0643" w:rsidRDefault="004B064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3" w:type="dxa"/>
            <w:gridSpan w:val="5"/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Приложение 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 xml:space="preserve">к муниципальной программе  ''Реализация полномочий Красногорского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городского  поселения"</w:t>
            </w:r>
          </w:p>
        </w:tc>
      </w:tr>
      <w:tr w:rsidR="004B0643">
        <w:trPr>
          <w:trHeight w:val="400"/>
        </w:trPr>
        <w:tc>
          <w:tcPr>
            <w:tcW w:w="14472" w:type="dxa"/>
            <w:gridSpan w:val="8"/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План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реализации муниципальной программы</w:t>
            </w:r>
          </w:p>
        </w:tc>
      </w:tr>
      <w:tr w:rsidR="004B0643">
        <w:trPr>
          <w:trHeight w:val="288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№ пп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Подпрограмма, основное мероприятие, направление расходов, мероприятие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Ответственный исполнитель, соисполнители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Источник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br/>
              <w:t>финансового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br/>
              <w:t>обеспечения</w:t>
            </w:r>
          </w:p>
        </w:tc>
        <w:tc>
          <w:tcPr>
            <w:tcW w:w="526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Объем средств на реализацию, рублей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Связь основного мероприятия и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показателей (порядковые номера показателей)</w:t>
            </w:r>
          </w:p>
        </w:tc>
      </w:tr>
      <w:tr w:rsidR="004B0643">
        <w:trPr>
          <w:trHeight w:val="141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2025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2026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2027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Реализация полномочий Красногорского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городского  поселения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71656 635,79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12268 741,00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12268 741,00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1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2418 649,03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2424 895,02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2440 506,02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20088 516,66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14690 694,98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15497 059,98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100 657,59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20 202,02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20 202,02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49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94264 459,07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29384 331,00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30206 307,00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Создание условий для эффективной деятельности муниципального образования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2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2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местных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11 000,00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11 000,00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11 000,00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42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11 200,00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11 200,00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11 200,00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4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1.1.1.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Членские взносы некоммерческим организациям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областного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01</w:t>
            </w: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11 000,00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11 000,00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11 000,00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11000,00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11000,00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11000,00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1.1.2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Профилактика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нарушениях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01</w:t>
            </w:r>
          </w:p>
        </w:tc>
      </w:tr>
      <w:tr w:rsidR="004B0643">
        <w:trPr>
          <w:trHeight w:val="3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54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200,00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Содействие реформированию жилищно-коммунального хозяйства, создание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благоприятных условий проживания граждан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местных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1082 500,00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1000 000,00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1000 000,00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4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94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1082 500,00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1000 000,00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1000 000,00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1.2.1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Уплата взносов на капитальный ремонт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многоквартирных домов за объекты муниципальной казны и имущества, закрепленного за органами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02</w:t>
            </w: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87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1.2.2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Мероприятия по обеспечению населения бытовыми услугами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02</w:t>
            </w: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800 000,00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800 000,00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800 000,00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800 000,00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800 000,00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800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1.2.3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 Подготовка объектов ЖКХ к зиме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69 200,00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69 200,00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1.2.4.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 Исполнение исковых требований на основании вступивших в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законную силу судебных актов, обязательств бюджетов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13 300,00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69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13 300,00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c>
          <w:tcPr>
            <w:tcW w:w="7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1.2.5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Мероприятия в сфере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жилищного хозяйства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Финансовое обеспечение расходов по передаваемым полномочиям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410 377,00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444 895,00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460 506,00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7712 200,00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7207 200,00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7207 200,00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76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8122 577,00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7652 095,00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7667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706,00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1.3.1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Реализация переданных полномочий по решению отдельных вопросов местного значения поселений в соответствии с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заключенными соглашениями по оценке имущества и земельных участков, признанию прав и регулированию отношения муниципальной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собственности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505 000,00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505 000,00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1.3.2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жиелей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поселения услугами организации культуры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7207 200,00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7207 200,00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7207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7207 200,00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7207 200,00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7207 200,00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1.3.3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Осуществление первичного воиского учета на териториях,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где отсутствуют военные комиссариаты в рамках непрограммных расходов федеральных органов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исполниттельной власти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Администрация Красногорского района Брянской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федерального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410 377,00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444 895,00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460 506,00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1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410 377,00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444 895,00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460 506,00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Комплексное обустройство населенных пунктов, расположенных в сельской, инженерной инфраструктуры и автомобильных дорог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Администрация Красногорского района Брянской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24537 040,00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12268 541,00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12268 541,00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5730 361,50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3779 495,00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4885 860,00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9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30267 401,50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16048 036,00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17154 401,00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1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1.4.1.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Обеспеченеие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24537 040,00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12268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541,00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12268 541,00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04</w:t>
            </w: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5730 361,50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3779 495,00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4885 860,00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136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30267 401,50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16048 036,00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17154 401,00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1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Благоустройство территорий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поселения в границая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населенных пунктов, строительство и реконструкция систем наружного освещения улиц поселения, содержание мест захоронения, прочие мероприятия поблагоустройству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Администрация Красногорского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1581 484,69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2008 272,03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1980 000,02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1980 000,02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4636 790,93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2519 999,98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2219 999,98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20 202,02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20 202,02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37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8364 890,57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4520 202,02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4220 202,02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1.5.1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Организация и обеспечение освещения улиц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2144 000,00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1600 000,00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1600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1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2144 000,00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1600 000,00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1600 000,00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1.5.3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Организация и содержание мест захоронения (кладбищ)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317 717,11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2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317 717,11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1.5.4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Мероприятия по благоустройству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</w:tr>
      <w:tr w:rsidR="004B0643">
        <w:trPr>
          <w:trHeight w:val="31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1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2035 733,71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1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2035 733,71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700 000,00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400 000,00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1.5.6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 Мероприятия по формированию современной городской среды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федерального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68 849,63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68 849,63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1.5.7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Релизация инициативных проектов (Благоустройство памятника (Братская могила 66 советских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воинов, погибших в 1943 году в боях с немецко-фашистскими захватчиками))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1561 199,14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местных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37 685,33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0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100 657,59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192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1699 542,06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5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1.5.8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Федеральный проект "Формирование современной городской среды"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20 285,55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F2</w:t>
            </w:r>
          </w:p>
        </w:tc>
      </w:tr>
      <w:tr w:rsidR="004B0643">
        <w:trPr>
          <w:trHeight w:val="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2008 272,03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1980 000,02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1980 000,02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20 490,48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19 999,98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19 999,98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4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20 202,02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20 202,02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1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2049 048,06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2020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202,02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2020 202,02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1.5.9.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 Исполнение исковых требований на основании вступивших в законную силу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судебных актов, обязательств бюджетов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местных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50 000,00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15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50 000,00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Реализация мероприятий, направленных на социальную поддержку отдельных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категорий граждан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8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418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75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1.6.1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Выплаты муниципальных пенсий (доплат к государственным пенсиям)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418 000,00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06</w:t>
            </w:r>
          </w:p>
        </w:tc>
      </w:tr>
      <w:tr w:rsidR="004B0643">
        <w:trPr>
          <w:trHeight w:val="3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федерального бюджета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34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418 000,00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173 000,00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61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Обеспечение экологической безопасности населения, охраны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окружающей среды на территории Красногорского городского поселения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07</w:t>
            </w:r>
          </w:p>
        </w:tc>
      </w:tr>
      <w:tr w:rsidR="004B0643">
        <w:trPr>
          <w:trHeight w:val="67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45537 911,10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54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средства местных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бюджетов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66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459 978,90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630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55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1.7.1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Ликвидация и рекультивация несанкционированной свалки твердых бытовых отходов в пгт.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Красная Гора Брянской области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br/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Администрация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Красногорского района Брянской области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областного бюджета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45997 890,00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07</w:t>
            </w:r>
          </w:p>
        </w:tc>
      </w:tr>
      <w:tr w:rsidR="004B0643">
        <w:trPr>
          <w:trHeight w:val="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федерального бюджета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45537 911,10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средства местных бюджетов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5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внебюджетные средства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459 978,90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115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итого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0,00</w:t>
            </w: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0643">
        <w:trPr>
          <w:trHeight w:val="240"/>
        </w:trPr>
        <w:tc>
          <w:tcPr>
            <w:tcW w:w="755" w:type="dxa"/>
            <w:shd w:val="clear" w:color="auto" w:fill="FFFFFF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0643" w:rsidRDefault="00BF1108">
            <w:pPr>
              <w:widowControl w:val="0"/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45997 890,00</w:t>
            </w:r>
          </w:p>
        </w:tc>
        <w:tc>
          <w:tcPr>
            <w:tcW w:w="1572" w:type="dxa"/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B0643" w:rsidRDefault="004B0643">
      <w:pPr>
        <w:rPr>
          <w:color w:val="000000"/>
          <w:sz w:val="20"/>
          <w:szCs w:val="20"/>
        </w:rPr>
        <w:sectPr w:rsidR="004B0643">
          <w:footerReference w:type="default" r:id="rId14"/>
          <w:footerReference w:type="first" r:id="rId15"/>
          <w:pgSz w:w="16838" w:h="11906" w:orient="landscape"/>
          <w:pgMar w:top="1701" w:right="1134" w:bottom="851" w:left="1134" w:header="0" w:footer="720" w:gutter="0"/>
          <w:cols w:space="720"/>
          <w:formProt w:val="0"/>
          <w:docGrid w:linePitch="326"/>
        </w:sectPr>
      </w:pPr>
    </w:p>
    <w:tbl>
      <w:tblPr>
        <w:tblW w:w="138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1"/>
        <w:gridCol w:w="7175"/>
        <w:gridCol w:w="1133"/>
        <w:gridCol w:w="1844"/>
        <w:gridCol w:w="1417"/>
        <w:gridCol w:w="1417"/>
      </w:tblGrid>
      <w:tr w:rsidR="004B0643">
        <w:trPr>
          <w:trHeight w:val="1090"/>
        </w:trPr>
        <w:tc>
          <w:tcPr>
            <w:tcW w:w="13886" w:type="dxa"/>
            <w:gridSpan w:val="6"/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 муниципальной программе "Реализация полномочий Красногорского городского поселения''</w:t>
            </w:r>
          </w:p>
        </w:tc>
      </w:tr>
      <w:tr w:rsidR="004B0643">
        <w:trPr>
          <w:trHeight w:val="514"/>
        </w:trPr>
        <w:tc>
          <w:tcPr>
            <w:tcW w:w="13886" w:type="dxa"/>
            <w:gridSpan w:val="6"/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Сведения о показателях (индикаторах) муниципальной программы, подпрограмм и их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значениях</w:t>
            </w:r>
          </w:p>
        </w:tc>
      </w:tr>
      <w:tr w:rsidR="004B0643">
        <w:trPr>
          <w:trHeight w:val="227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год</w:t>
            </w:r>
          </w:p>
        </w:tc>
      </w:tr>
      <w:tr w:rsidR="004B0643">
        <w:trPr>
          <w:trHeight w:val="378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4B0643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4B0643">
        <w:trPr>
          <w:trHeight w:val="393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муниципальной программы: выполнение переданных полномочий</w:t>
            </w:r>
          </w:p>
        </w:tc>
      </w:tr>
      <w:tr w:rsidR="004B0643">
        <w:trPr>
          <w:trHeight w:val="378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муниципальной программы: финансовое обеспечение расходов по передаваемым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полномочиям</w:t>
            </w:r>
          </w:p>
        </w:tc>
      </w:tr>
      <w:tr w:rsidR="004B0643">
        <w:trPr>
          <w:trHeight w:val="789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отдельных государственных полномочий по определению перечня должностных лиц местного самоуправления, уполномоченных составлять протоколы об административных правонарушениях в полном объеме и по целевому назначению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B0643">
        <w:trPr>
          <w:trHeight w:val="100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отдельных государственных полномочий по реализации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 отношения муниципальной собственности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B0643">
        <w:trPr>
          <w:trHeight w:val="83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отдельных государственных полномочий по осуществлению первичного воинского учета на территориях, где отсутствуют военные комиссариаты в рамках непрограммных расходов федеральных органов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исполнительной власти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B0643">
        <w:trPr>
          <w:trHeight w:val="321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муниципальной программы: ремонт и содержание муниципальных дорог местного значения (дорожные фонды);</w:t>
            </w:r>
          </w:p>
        </w:tc>
      </w:tr>
      <w:tr w:rsidR="004B0643">
        <w:trPr>
          <w:trHeight w:val="411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муниципальной программы: комплексное обустройство населенных пунктов, расположенных в сельской,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инженерной инфраструктуры и автомобильных дорог;</w:t>
            </w:r>
          </w:p>
        </w:tc>
      </w:tr>
      <w:tr w:rsidR="004B0643">
        <w:trPr>
          <w:trHeight w:val="666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 содержание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</w:tr>
      <w:tr w:rsidR="004B0643">
        <w:trPr>
          <w:trHeight w:val="863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муниципальной программы: активизация работ по вопросам ЖКХ городского поселения (обеспечение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 по содержанию имущества, уличное освещение, строительство и реконструкции систем наружного освещения улиц населенных пунктов), содержание мест захоронения,  благоустройство территории поселения в границах населенных пунктов);</w:t>
            </w:r>
          </w:p>
        </w:tc>
      </w:tr>
      <w:tr w:rsidR="004B0643">
        <w:trPr>
          <w:trHeight w:val="666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N 1 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пальной программы: содействие реформированию жилищно-коммунального хозяйства, создание благоприятных условий проживания граждан;</w:t>
            </w:r>
          </w:p>
        </w:tc>
      </w:tr>
      <w:tr w:rsidR="004B0643">
        <w:trPr>
          <w:trHeight w:val="651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многоквартирных домов, находящихся в собственности муниципального образования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4B0643">
        <w:trPr>
          <w:trHeight w:val="681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программы: благоустройство территории поселения в границах населенных пунктов, строительство и реконструкция систем наружного освещения улиц поселения, содержание мест захоронения, прочие мероприятия по благоустройству;</w:t>
            </w:r>
          </w:p>
        </w:tc>
      </w:tr>
      <w:tr w:rsidR="004B0643">
        <w:trPr>
          <w:trHeight w:val="469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обслуживаемых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 захоронения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4B0643">
        <w:trPr>
          <w:trHeight w:val="39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Улучшения состояния уличного освещения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4B0643">
        <w:trPr>
          <w:trHeight w:val="575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Поддержание объектов внешнего благоустройства в надлежащем состоянии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B0643">
        <w:trPr>
          <w:trHeight w:val="424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муниципальной программы: обеспечение мероприятий по проведению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газификации;</w:t>
            </w:r>
          </w:p>
        </w:tc>
      </w:tr>
      <w:tr w:rsidR="004B0643">
        <w:trPr>
          <w:trHeight w:val="45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Аварийное обслуживание систем газоснабжения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4B0643">
        <w:trPr>
          <w:trHeight w:val="287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муниципальной программы: изготовление проекта по внесению изменений в правила землепользования и застройки</w:t>
            </w:r>
          </w:p>
        </w:tc>
      </w:tr>
      <w:tr w:rsidR="004B0643">
        <w:trPr>
          <w:trHeight w:val="363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муниципальной программы: правила землепользования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застройки;</w:t>
            </w:r>
          </w:p>
        </w:tc>
      </w:tr>
      <w:tr w:rsidR="004B0643">
        <w:trPr>
          <w:trHeight w:val="86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разработанных проектов в области архитектуры и градостроительства по отношению к количеству запланированных к разработке в соответствующем году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B0643">
        <w:trPr>
          <w:trHeight w:val="575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муниципальной программы: проведение единой государственной и муниципальной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политики в области социального обеспечения (пенсионное обеспечение);</w:t>
            </w:r>
          </w:p>
        </w:tc>
      </w:tr>
      <w:tr w:rsidR="004B0643">
        <w:trPr>
          <w:trHeight w:val="378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муниципальной программы: реализация мероприятий, направленных на социальную поддержку отдельных категорий граждан;</w:t>
            </w:r>
          </w:p>
        </w:tc>
      </w:tr>
      <w:tr w:rsidR="004B0643">
        <w:trPr>
          <w:trHeight w:val="605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доплат к пенсиям муниципальных служащих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B0643" w:rsidRDefault="004B0643">
      <w:pPr>
        <w:tabs>
          <w:tab w:val="left" w:pos="0"/>
        </w:tabs>
        <w:jc w:val="both"/>
        <w:sectPr w:rsidR="004B0643">
          <w:footerReference w:type="default" r:id="rId16"/>
          <w:footerReference w:type="first" r:id="rId17"/>
          <w:pgSz w:w="16838" w:h="11906" w:orient="landscape"/>
          <w:pgMar w:top="1418" w:right="425" w:bottom="851" w:left="284" w:header="0" w:footer="709" w:gutter="0"/>
          <w:cols w:space="720"/>
          <w:formProt w:val="0"/>
          <w:docGrid w:linePitch="360"/>
        </w:sectPr>
      </w:pPr>
    </w:p>
    <w:p w:rsidR="004B0643" w:rsidRDefault="004B0643">
      <w:pPr>
        <w:tabs>
          <w:tab w:val="left" w:pos="3332"/>
        </w:tabs>
        <w:spacing w:after="0"/>
        <w:jc w:val="center"/>
        <w:outlineLvl w:val="0"/>
        <w:rPr>
          <w:rFonts w:ascii="Times New Roman" w:hAnsi="Times New Roman"/>
          <w:szCs w:val="28"/>
        </w:rPr>
      </w:pPr>
    </w:p>
    <w:p w:rsidR="004B0643" w:rsidRDefault="00BF1108">
      <w:pPr>
        <w:tabs>
          <w:tab w:val="left" w:pos="3332"/>
        </w:tabs>
        <w:spacing w:after="0"/>
        <w:jc w:val="center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***************************************************************************************</w:t>
      </w:r>
    </w:p>
    <w:p w:rsidR="004B0643" w:rsidRDefault="00BF1108">
      <w:pPr>
        <w:tabs>
          <w:tab w:val="left" w:pos="3332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4B0643" w:rsidRDefault="00BF1108">
      <w:pPr>
        <w:tabs>
          <w:tab w:val="left" w:pos="3332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 ОБЛАСТЬ</w:t>
      </w:r>
    </w:p>
    <w:p w:rsidR="004B0643" w:rsidRDefault="00BF1108">
      <w:pPr>
        <w:tabs>
          <w:tab w:val="left" w:pos="3332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КРАСНОГОРСКОГО  РАЙОНА</w:t>
      </w:r>
    </w:p>
    <w:p w:rsidR="004B0643" w:rsidRDefault="004B0643">
      <w:pPr>
        <w:tabs>
          <w:tab w:val="left" w:pos="3332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tabs>
          <w:tab w:val="left" w:pos="3332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4B0643" w:rsidRDefault="00BF1108">
      <w:pPr>
        <w:tabs>
          <w:tab w:val="left" w:pos="33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08.09.2025 г. № 333</w:t>
      </w:r>
    </w:p>
    <w:p w:rsidR="004B0643" w:rsidRDefault="00BF1108">
      <w:pPr>
        <w:tabs>
          <w:tab w:val="left" w:pos="33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 Красная  Гора.                                                                                       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color w:val="706D6D"/>
          <w:sz w:val="28"/>
          <w:szCs w:val="28"/>
        </w:rPr>
      </w:pPr>
      <w:r>
        <w:rPr>
          <w:rFonts w:ascii="Times New Roman" w:hAnsi="Times New Roman" w:cs="Times New Roman"/>
          <w:color w:val="706D6D"/>
          <w:sz w:val="28"/>
          <w:szCs w:val="28"/>
        </w:rPr>
        <w:t> 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предоставление</w:t>
      </w:r>
    </w:p>
    <w:p w:rsidR="004B0643" w:rsidRDefault="00BF1108">
      <w:pPr>
        <w:pStyle w:val="26"/>
        <w:spacing w:after="0" w:line="240" w:lineRule="auto"/>
        <w:ind w:left="0"/>
        <w:jc w:val="both"/>
        <w:rPr>
          <w:rStyle w:val="FR1"/>
          <w:rFonts w:eastAsia="Calibri"/>
          <w:b w:val="0"/>
          <w:bCs/>
          <w:szCs w:val="28"/>
        </w:rPr>
      </w:pPr>
      <w:r>
        <w:rPr>
          <w:sz w:val="28"/>
          <w:szCs w:val="28"/>
        </w:rPr>
        <w:t xml:space="preserve">муниципальной услуги </w:t>
      </w:r>
      <w:r>
        <w:rPr>
          <w:rStyle w:val="FR1"/>
          <w:rFonts w:eastAsia="Calibri"/>
          <w:szCs w:val="28"/>
        </w:rPr>
        <w:t>«</w:t>
      </w:r>
      <w:r>
        <w:rPr>
          <w:rStyle w:val="FR1"/>
          <w:rFonts w:eastAsia="Calibri"/>
          <w:b w:val="0"/>
          <w:bCs/>
          <w:szCs w:val="28"/>
        </w:rPr>
        <w:t>Подготовка</w:t>
      </w:r>
    </w:p>
    <w:p w:rsidR="004B0643" w:rsidRDefault="00BF1108">
      <w:pPr>
        <w:pStyle w:val="26"/>
        <w:spacing w:after="0" w:line="240" w:lineRule="auto"/>
        <w:ind w:left="0"/>
        <w:jc w:val="both"/>
        <w:rPr>
          <w:rStyle w:val="FR1"/>
          <w:rFonts w:eastAsia="Calibri"/>
          <w:b w:val="0"/>
          <w:bCs/>
          <w:szCs w:val="28"/>
        </w:rPr>
      </w:pPr>
      <w:r>
        <w:rPr>
          <w:rStyle w:val="FR1"/>
          <w:rFonts w:eastAsia="Calibri"/>
          <w:b w:val="0"/>
          <w:bCs/>
          <w:szCs w:val="28"/>
        </w:rPr>
        <w:t>и выдача ордеров на производство</w:t>
      </w:r>
    </w:p>
    <w:p w:rsidR="004B0643" w:rsidRDefault="00BF1108">
      <w:pPr>
        <w:pStyle w:val="26"/>
        <w:spacing w:after="0" w:line="240" w:lineRule="auto"/>
        <w:ind w:left="0"/>
        <w:jc w:val="both"/>
        <w:rPr>
          <w:rStyle w:val="FR1"/>
          <w:rFonts w:eastAsia="Calibri"/>
          <w:b w:val="0"/>
          <w:bCs/>
          <w:szCs w:val="28"/>
        </w:rPr>
      </w:pPr>
      <w:r>
        <w:rPr>
          <w:rStyle w:val="FR1"/>
          <w:rFonts w:eastAsia="Calibri"/>
          <w:b w:val="0"/>
          <w:bCs/>
          <w:szCs w:val="28"/>
        </w:rPr>
        <w:t>земляных работ территории Красногорского</w:t>
      </w:r>
    </w:p>
    <w:p w:rsidR="004B0643" w:rsidRDefault="00BF1108">
      <w:pPr>
        <w:pStyle w:val="26"/>
        <w:spacing w:after="0" w:line="240" w:lineRule="auto"/>
        <w:ind w:left="0"/>
        <w:jc w:val="both"/>
        <w:rPr>
          <w:rStyle w:val="FR1"/>
          <w:rFonts w:eastAsia="Calibri"/>
          <w:b w:val="0"/>
          <w:szCs w:val="28"/>
        </w:rPr>
      </w:pPr>
      <w:r>
        <w:rPr>
          <w:rStyle w:val="FR1"/>
          <w:rFonts w:eastAsia="Calibri"/>
          <w:b w:val="0"/>
          <w:bCs/>
          <w:szCs w:val="28"/>
        </w:rPr>
        <w:t>муниципального района Брянской области</w:t>
      </w:r>
      <w:r>
        <w:rPr>
          <w:rStyle w:val="FR1"/>
          <w:rFonts w:eastAsia="Calibri"/>
          <w:szCs w:val="28"/>
        </w:rPr>
        <w:t>»</w:t>
      </w: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 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27.07.2010 г. № 210-ФЗ «Об организации предоставления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и муниципальных услуг» (в ред. Федерального закона </w:t>
      </w:r>
      <w:hyperlink r:id="rId18" w:anchor="l19" w:history="1">
        <w:r>
          <w:rPr>
            <w:rFonts w:ascii="Times New Roman" w:hAnsi="Times New Roman" w:cs="Times New Roman"/>
            <w:sz w:val="28"/>
            <w:szCs w:val="28"/>
          </w:rPr>
          <w:t>от 26.12.2024 N 494-ФЗ</w:t>
        </w:r>
      </w:hyperlink>
      <w:r>
        <w:rPr>
          <w:rFonts w:ascii="Times New Roman" w:hAnsi="Times New Roman" w:cs="Times New Roman"/>
          <w:sz w:val="28"/>
          <w:szCs w:val="28"/>
        </w:rPr>
        <w:t>), Порядком организации и утверждения административных регламентов исполнения муниц</w:t>
      </w:r>
      <w:r>
        <w:rPr>
          <w:rFonts w:ascii="Times New Roman" w:hAnsi="Times New Roman" w:cs="Times New Roman"/>
          <w:sz w:val="28"/>
          <w:szCs w:val="28"/>
        </w:rPr>
        <w:t>ипальных функций (предоставления муниципальных услуг, Федеральным законом от 06.10.2003 г. № 131-ФЗ «Об общих принципах организации местного самоуправления в Российской Федерации», Уставом Красногорского района</w:t>
      </w:r>
    </w:p>
    <w:p w:rsidR="004B0643" w:rsidRDefault="004B0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B0643" w:rsidRDefault="00BF1108">
      <w:pPr>
        <w:pStyle w:val="26"/>
        <w:spacing w:after="0" w:line="240" w:lineRule="auto"/>
        <w:ind w:left="0"/>
        <w:jc w:val="both"/>
        <w:rPr>
          <w:rStyle w:val="FR1"/>
          <w:rFonts w:eastAsia="Calibri"/>
          <w:b w:val="0"/>
          <w:bCs/>
          <w:szCs w:val="28"/>
        </w:rPr>
      </w:pPr>
      <w:r>
        <w:rPr>
          <w:sz w:val="28"/>
          <w:szCs w:val="28"/>
        </w:rPr>
        <w:t>1. Утвердить административный р</w:t>
      </w:r>
      <w:r>
        <w:rPr>
          <w:sz w:val="28"/>
          <w:szCs w:val="28"/>
        </w:rPr>
        <w:t xml:space="preserve">егламент предоставление муниципальной услуги </w:t>
      </w:r>
      <w:r>
        <w:rPr>
          <w:b/>
          <w:sz w:val="28"/>
          <w:szCs w:val="28"/>
        </w:rPr>
        <w:t>«</w:t>
      </w:r>
      <w:r>
        <w:rPr>
          <w:rStyle w:val="FR1"/>
          <w:rFonts w:eastAsia="Calibri"/>
          <w:b w:val="0"/>
          <w:bCs/>
          <w:szCs w:val="28"/>
        </w:rPr>
        <w:t>Подготовка</w:t>
      </w:r>
    </w:p>
    <w:p w:rsidR="004B0643" w:rsidRDefault="00BF1108">
      <w:pPr>
        <w:pStyle w:val="26"/>
        <w:spacing w:after="0" w:line="240" w:lineRule="auto"/>
        <w:ind w:left="0"/>
        <w:jc w:val="both"/>
        <w:rPr>
          <w:rStyle w:val="FR1"/>
          <w:rFonts w:eastAsia="Calibri"/>
          <w:b w:val="0"/>
          <w:bCs/>
          <w:szCs w:val="28"/>
        </w:rPr>
      </w:pPr>
      <w:r>
        <w:rPr>
          <w:rStyle w:val="FR1"/>
          <w:rFonts w:eastAsia="Calibri"/>
          <w:b w:val="0"/>
          <w:bCs/>
          <w:szCs w:val="28"/>
        </w:rPr>
        <w:t>и выдача ордеров на производство земляных работ территории Красногорского</w:t>
      </w:r>
    </w:p>
    <w:p w:rsidR="004B0643" w:rsidRDefault="00BF11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R1"/>
          <w:rFonts w:eastAsia="Calibri"/>
          <w:b w:val="0"/>
          <w:bCs/>
          <w:szCs w:val="28"/>
        </w:rPr>
        <w:t>муниципального района Брянской области</w:t>
      </w:r>
      <w:r>
        <w:rPr>
          <w:rStyle w:val="FR1"/>
          <w:rFonts w:eastAsia="Calibri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B0643" w:rsidRDefault="00BF11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Красногорского района от 25.03.2016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предоставление муниципальной услуги «Подготовка и выдача ордеров на производство земляных работ на территории  Красногорского муниципального района Брянской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4B0643" w:rsidRDefault="00BF11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</w:t>
      </w:r>
      <w:r>
        <w:rPr>
          <w:rFonts w:ascii="Times New Roman" w:hAnsi="Times New Roman" w:cs="Times New Roman"/>
          <w:sz w:val="28"/>
          <w:szCs w:val="28"/>
        </w:rPr>
        <w:t>ает в силу  со дня официального опубликования.</w:t>
      </w:r>
    </w:p>
    <w:p w:rsidR="004B0643" w:rsidRDefault="00BF11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 настоящее постановление на официальном сайте администрации Красногорского района в информационно-телекоммуникационной сети «Интернет».</w:t>
      </w:r>
    </w:p>
    <w:p w:rsidR="004B0643" w:rsidRDefault="00BF11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</w:t>
      </w:r>
      <w:r>
        <w:rPr>
          <w:rFonts w:ascii="Times New Roman" w:hAnsi="Times New Roman" w:cs="Times New Roman"/>
          <w:sz w:val="28"/>
          <w:szCs w:val="28"/>
        </w:rPr>
        <w:t>жить на заместителя главы администрации Красногорского района Боровика А. В.</w:t>
      </w:r>
    </w:p>
    <w:p w:rsidR="004B0643" w:rsidRDefault="004B0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43" w:rsidRDefault="004B0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С.С. Жилинский</w:t>
      </w:r>
    </w:p>
    <w:p w:rsidR="004B0643" w:rsidRDefault="004B0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643" w:rsidRDefault="004B0643">
      <w:pPr>
        <w:spacing w:after="0"/>
        <w:rPr>
          <w:rFonts w:ascii="Times New Roman" w:hAnsi="Times New Roman"/>
        </w:rPr>
      </w:pPr>
    </w:p>
    <w:p w:rsidR="004B0643" w:rsidRDefault="004B0643">
      <w:pPr>
        <w:pStyle w:val="26"/>
        <w:spacing w:after="0"/>
        <w:ind w:left="0"/>
        <w:rPr>
          <w:rStyle w:val="FR1"/>
          <w:rFonts w:eastAsia="Calibri"/>
          <w:szCs w:val="28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Административный регламент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zh-CN"/>
        </w:rPr>
        <w:t xml:space="preserve">Подготовка и выдача ордеров на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zh-CN"/>
        </w:rPr>
        <w:t>производство земляных работ на территории Красногорского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0643" w:rsidRDefault="00BF1108">
      <w:pPr>
        <w:pStyle w:val="ConsPlusNormal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(далее – муниципальная услуга, административный</w:t>
      </w:r>
      <w:r>
        <w:rPr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)</w:t>
      </w:r>
    </w:p>
    <w:p w:rsidR="004B0643" w:rsidRDefault="004B0643">
      <w:pPr>
        <w:widowControl w:val="0"/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B0643" w:rsidRDefault="00BF1108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Общие положения</w:t>
      </w:r>
    </w:p>
    <w:p w:rsidR="004B0643" w:rsidRDefault="004B0643">
      <w:pPr>
        <w:widowControl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Наименование муниципальной услуги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 xml:space="preserve">Подготовка и выдача ордеров на производство земляных работ на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>территории Красногорского района Брянской области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». </w:t>
      </w:r>
    </w:p>
    <w:p w:rsidR="004B0643" w:rsidRDefault="00BF11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предоставлению разрешений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земляных работ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административный регламент, муниципальная услуга) устанавливает станда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ронной форме, а также особенности выполнения административных процедур в многофункциональных центрах предоставления муниципальных услуг (далее – МФЦ.</w:t>
      </w:r>
    </w:p>
    <w:p w:rsidR="004B0643" w:rsidRDefault="00BF11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Муниципальная услуга предоставляется в случае осуществления земляных работ при строительстве, реконструкци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и ремонте сетей инженерно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аварийно – во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сстановительном ремонте, проводимом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разграничена, на территории Красногорского муниципального района Брянской облас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ти и продлении сроков осуществления земляных работ.</w:t>
      </w:r>
    </w:p>
    <w:p w:rsidR="004B0643" w:rsidRDefault="00BF1108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1.2. В качестве заявителей выступают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физические лица,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то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 числе 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зарегистрированные в качестве индивидуальных предпринимателей, являющиеся заказчиками (уполномоченные заказчиком) проведения земляных работ (далее – заявители).</w:t>
      </w:r>
    </w:p>
    <w:p w:rsidR="004B0643" w:rsidRDefault="00BF1108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>Представлять интересы заявителя имеют право:</w:t>
      </w:r>
    </w:p>
    <w:p w:rsidR="004B0643" w:rsidRDefault="00BF1108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>- от имени физических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 зар</w:t>
      </w:r>
      <w:r>
        <w:rPr>
          <w:rFonts w:ascii="Times New Roman" w:eastAsia="Times New Roman" w:hAnsi="Times New Roman" w:cs="Times New Roman"/>
          <w:sz w:val="28"/>
          <w:szCs w:val="28"/>
        </w:rPr>
        <w:t>егистрированных в качестве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>:</w:t>
      </w:r>
    </w:p>
    <w:p w:rsidR="004B0643" w:rsidRDefault="00BF1108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>представители, действующие в силу полномочий, основанных на доверенности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на основании федерального закона либо на основании акта, уполномоченного на то государственного органа или органа местного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>;</w:t>
      </w:r>
    </w:p>
    <w:p w:rsidR="004B0643" w:rsidRDefault="00BF1108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>- от имени юридических лиц:</w:t>
      </w:r>
    </w:p>
    <w:p w:rsidR="004B0643" w:rsidRDefault="00BF1108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 xml:space="preserve">представители, действующие в соответствии с законом или </w:t>
      </w:r>
      <w:r>
        <w:rPr>
          <w:rFonts w:ascii="Times New Roman" w:eastAsia="Times New Roman" w:hAnsi="Times New Roman" w:cs="Times New Roman"/>
          <w:sz w:val="28"/>
          <w:szCs w:val="28"/>
          <w:lang w:val="zh-CN"/>
        </w:rPr>
        <w:lastRenderedPageBreak/>
        <w:t>учредительными документами от имени заявителя без доверенности;</w:t>
      </w:r>
    </w:p>
    <w:p w:rsidR="004B0643" w:rsidRDefault="00BF1108">
      <w:pPr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 xml:space="preserve">представители, действующие от имени заявителя в силу полномочий на основании доверенности </w:t>
      </w:r>
      <w:r>
        <w:rPr>
          <w:rFonts w:ascii="Times New Roman" w:eastAsia="Times New Roman" w:hAnsi="Times New Roman" w:cs="Times New Roman"/>
          <w:sz w:val="28"/>
          <w:szCs w:val="28"/>
          <w:lang w:val="zh-CN"/>
        </w:rPr>
        <w:t>или договора.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1.2.1. Муниципальную услугу предоставляет Администрация Красногорского муниципального района Брянской области (далее – администрация).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Оказание муниципальной услуги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продлении, закрытии (исполнении)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(ордера)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земляных работ, представляющим собой документ, дающий право осуществлять производство земляных работ, их продление и закрытие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(исполнение)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>при производстве работ, предусмотренных в абзаце третьем пункта 1.1. настоящего администрат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>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 Проведение любых видов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 Полу</w:t>
      </w:r>
      <w:r>
        <w:rPr>
          <w:rFonts w:ascii="Times New Roman" w:eastAsia="Times New Roman" w:hAnsi="Times New Roman" w:cs="Times New Roman"/>
          <w:sz w:val="28"/>
          <w:szCs w:val="28"/>
        </w:rPr>
        <w:t>чение разрешения (ордера)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1.2.3.1. строительство, реконструкция объектов капитального строительства, за исключением случае</w:t>
      </w:r>
      <w:r>
        <w:rPr>
          <w:rFonts w:ascii="Times New Roman" w:eastAsia="Times New Roman" w:hAnsi="Times New Roman" w:cs="Times New Roman"/>
          <w:sz w:val="28"/>
          <w:szCs w:val="28"/>
        </w:rPr>
        <w:t>в, когда указанные работы осуществляются на основании разрешения на строительство;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1.2.3.2. 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</w:t>
      </w:r>
      <w:r>
        <w:rPr>
          <w:rFonts w:ascii="Times New Roman" w:eastAsia="Times New Roman" w:hAnsi="Times New Roman" w:cs="Times New Roman"/>
          <w:sz w:val="28"/>
          <w:szCs w:val="28"/>
        </w:rPr>
        <w:t>тельство;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1.2.3.3.  инженерные  изыскания;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1.2.3.4. 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</w:t>
      </w:r>
      <w:r>
        <w:rPr>
          <w:rFonts w:ascii="Times New Roman" w:eastAsia="Times New Roman" w:hAnsi="Times New Roman" w:cs="Times New Roman"/>
          <w:sz w:val="28"/>
          <w:szCs w:val="28"/>
        </w:rPr>
        <w:t>ланировки дорог;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1.2.3.5.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</w:t>
      </w:r>
      <w:r>
        <w:rPr>
          <w:rFonts w:ascii="Times New Roman" w:eastAsia="Times New Roman" w:hAnsi="Times New Roman" w:cs="Times New Roman"/>
          <w:sz w:val="28"/>
          <w:szCs w:val="28"/>
        </w:rPr>
        <w:t>ьных участков и установления сервитутов;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1.2.3.6. аварийно-восстановительный ремонт сетей инженерно-технического обеспечения, сооружений;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1.2.3.7. снос зданий и сооружений, ликвидация сетей инженерно-технического обеспечения за исключением случаев, когда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работы осуществляются на основании разрешения на строительство;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1.2.3.8. проведение работ по сохранению объектов культурного наследия (в том числе, проведение археологических полевых работ);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1.2.3.9. благоустройство - комплекс мероприятий по созд</w:t>
      </w:r>
      <w:r>
        <w:rPr>
          <w:rFonts w:ascii="Times New Roman" w:eastAsia="Times New Roman" w:hAnsi="Times New Roman" w:cs="Times New Roman"/>
          <w:sz w:val="28"/>
          <w:szCs w:val="28"/>
        </w:rPr>
        <w:t>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ство) и вертикальная планировка территорий,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 исключением работ по посадке деревьев, кустарников, благоустройства газонов;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1.2.3.10. установка опор информационных и рекламных конструкций;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1.2.3.11. использование земель или земельного участка, находящихся </w:t>
      </w:r>
      <w:r>
        <w:rPr>
          <w:rFonts w:ascii="Times New Roman" w:eastAsia="Times New Roman" w:hAnsi="Times New Roman" w:cs="Times New Roman"/>
          <w:sz w:val="28"/>
          <w:szCs w:val="28"/>
        </w:rPr>
        <w:t>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</w:t>
      </w:r>
      <w:r>
        <w:rPr>
          <w:rFonts w:ascii="Times New Roman" w:eastAsia="Times New Roman" w:hAnsi="Times New Roman" w:cs="Times New Roman"/>
          <w:sz w:val="28"/>
          <w:szCs w:val="28"/>
        </w:rPr>
        <w:t>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 о порядке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тавления муниципальной услуги размещается: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муниципального образования (Красногорского района Брянской области) в информационно-телекоммуникационной  сети Интернет (</w:t>
      </w:r>
      <w:hyperlink r:id="rId19">
        <w:r>
          <w:rPr>
            <w:rStyle w:val="a9"/>
            <w:rFonts w:ascii="Times New Roman" w:hAnsi="Times New Roman" w:cs="Times New Roman"/>
            <w:sz w:val="28"/>
            <w:szCs w:val="28"/>
          </w:rPr>
          <w:t>krgadm@yandex.ru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на Региональном портале государственных и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услуг (</w:t>
      </w:r>
      <w:hyperlink r:id="rId20">
        <w:r>
          <w:rPr>
            <w:rStyle w:val="a9"/>
            <w:rFonts w:ascii="Times New Roman" w:hAnsi="Times New Roman" w:cs="Times New Roman"/>
            <w:sz w:val="28"/>
            <w:szCs w:val="28"/>
          </w:rPr>
          <w:t>krgadm@yandex.ru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 (далее - Региональный портал);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на Едином портале государственных и муниципальных услуг (функций)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color w:val="000000"/>
          <w:sz w:val="28"/>
          <w:szCs w:val="28"/>
        </w:rPr>
        <w:t>://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>/) (далее - Единый портал);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государственной информацио</w:t>
      </w:r>
      <w:r>
        <w:rPr>
          <w:rFonts w:ascii="Times New Roman" w:hAnsi="Times New Roman" w:cs="Times New Roman"/>
          <w:color w:val="000000"/>
          <w:sz w:val="28"/>
          <w:szCs w:val="28"/>
        </w:rPr>
        <w:t>нной системе «Реестр государственных и муниципальных услуг» (</w:t>
      </w:r>
      <w:hyperlink r:id="rId21">
        <w:r>
          <w:rPr>
            <w:rStyle w:val="a9"/>
            <w:rFonts w:ascii="Times New Roman" w:hAnsi="Times New Roman" w:cs="Times New Roman"/>
            <w:sz w:val="28"/>
            <w:szCs w:val="28"/>
          </w:rPr>
          <w:t>http://frgu.ru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 (далее-Региональный реестр);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непосредственно при личном приёме заявителя в (указать наименование органа муниципальной власти, органа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самоуправления субъекта РФ, предоставляющего муниципальную услугу) (далее – Уполномоченный орган) или многофункциональном центре предоставления государственных и муниципальных услуг (далее- многофункциональный центр);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по телефону Уполномоченным органом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многофункционального центра;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письменно, в том числе посредством электронной почты, факсимильной связи</w:t>
      </w:r>
    </w:p>
    <w:p w:rsidR="004B0643" w:rsidRDefault="00BF1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Стандарт предоставления муниципальной услуги</w:t>
      </w:r>
    </w:p>
    <w:p w:rsidR="004B0643" w:rsidRDefault="004B06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Наименование муниципальной услуги: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 xml:space="preserve">Подготовка и выдача ордеров на производство земляных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zh-CN"/>
        </w:rPr>
        <w:t>работ на территории Красногорского района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».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 Наименование органа местного самоуправления, предоставляющего муниципальную услугу, и его структурного подразделения, ответственного за предоставление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Муниципальную услугу предоставляет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 Администрация Красногорского муниципального района.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Ответственным за предоставление муниципальной услуги, является отдел ЖКХ, строительства и архитектуры администрации Красногорского района.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Заявление на получение муниципальной услуги с комплектом докуме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нтов принимаются: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при личной явке: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«МФЦ»;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без личной явки: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sub_1022_Копия_1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электронной форме через личный кабинет заявителя на ПГУ/ ЕПГУ.</w:t>
      </w:r>
      <w:bookmarkEnd w:id="0"/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2.2.1. В целях предоставления муниципальной услуги установление личности заявителя может осуществляться в ходе личного прие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 технологий, систем,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2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</w:t>
      </w:r>
      <w:r>
        <w:rPr>
          <w:rFonts w:ascii="Times New Roman" w:hAnsi="Times New Roman" w:cs="Times New Roman"/>
          <w:sz w:val="28"/>
          <w:szCs w:val="28"/>
        </w:rPr>
        <w:t xml:space="preserve">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 наличии технической возможности).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2.2.2. При предоставлении муниципальной услуги в электрон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ной форме идентификация и аутентификация могут осуществляться посредством (при наличии технической возможности):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нтификации и аутентификации, при условии совпадения 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 физическом лице в указанных информационных системах;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технологий, предусмотренных </w:t>
      </w:r>
      <w:hyperlink r:id="rId25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6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</w:t>
      </w:r>
      <w:r>
        <w:rPr>
          <w:rFonts w:ascii="Times New Roman" w:hAnsi="Times New Roman" w:cs="Times New Roman"/>
          <w:sz w:val="28"/>
          <w:szCs w:val="28"/>
        </w:rPr>
        <w:t>ных актов Российской Федерации».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2.3. Результатом предоставления муниципальной услуги является: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выдача разрешения на производство земляных работ,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форме к административному регламенту согласно приложению 4 (далее – разрешение (ордер);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продление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разрешения на производство земляных работ;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уведомление об отказе в предоставлении услуги, согласно приложению  6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решение о закрытии (исполнении) разрешения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земляных работ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 форме к административному регламенту согласно прилож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ению 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Предоставление муниципальной услуги завершается получением заявителем одного из следующих документов: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предоставление разрешения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мотивированный отказ в предоставлении разрешения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(ордера)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земляных р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абот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проставление отметки о продлении срока действия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закрытие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(исполнение)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(проставление отметки в разрешении о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>(исполнении)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Результат предоставления муниципальной услуги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и документов):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при личной явке: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«МФЦ»;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без личной явки: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адрес электронной почты;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электронной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форме через личный кабинет заявителя на ПГУ ЛО/ЕПГУ;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2.4. Срок предоставления муниципальной услуги со дня подачи заявления о предоставлении услуги: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 не должен превышать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10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регистрации заявления в Администрации;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 предоставлении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2.4.1 настоящего административного регла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мента) составляет не более 3 рабочих дней со дня регистрации заявления в Администрации;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 предоставлении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 по основанию, предусмотренному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1.2.3.12 настоящего административного регламента,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жен превышать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рабочих дней со дня регистрации заявления в 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</w:t>
      </w:r>
      <w:r>
        <w:rPr>
          <w:rFonts w:ascii="Times New Roman" w:eastAsia="Times New Roman" w:hAnsi="Times New Roman" w:cs="Times New Roman"/>
          <w:sz w:val="28"/>
          <w:szCs w:val="28"/>
        </w:rPr>
        <w:t>олучение разрешения (ордера) на проведение земляных работ не позднее, чем за 3 рабочих дня до начала 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 продлении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не более 3 рабочих дней со дня регистрации заявления в Администрации;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>(исполнении)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не более 5 рабочих дней со дня регистрации заявления в Администрации.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2.4.1. В случае необходимости ликвидации аварий, устранения неисправностей на инженерных сетях, требующих 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указанными в разделе 1 настоящего административного регламента, в течение суток с момента начала аварийно - восстановительных работ соответствующего заявления.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2.4.2.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услуги, заявление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которой подано заявителе</w:t>
      </w:r>
      <w:r>
        <w:rPr>
          <w:rFonts w:ascii="Times New Roman" w:eastAsia="Times New Roman" w:hAnsi="Times New Roman" w:cs="Times New Roman"/>
          <w:sz w:val="28"/>
          <w:szCs w:val="28"/>
        </w:rPr>
        <w:t>м через МФЦ, исчисляется с даты приема заявления и документов, необходимых для предоставления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2.4.3.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выдачи документов, оформленных по результатам предоставления муниципальной услуги, - 1 календарный день.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2.5. Правовые 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 для предоставления муниципальной услуги: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Земельный кодекс Российской Федерации от 25.10.2001 № 136-ФЗ;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Градостроительный кодекс Российской Федерации от 29.12.2004 № 190-ФЗ;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Федеральный закон от 06.10.2003 № 131-ФЗ «Об общих принципах организации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самоуправления в Российской Федерации»;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представлению заявителем.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документ, удостоверяющий личность заявителя.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Документ, подтверждающий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обращении посредством ЕПГУ указанный документ, выданный Заявителем, удостоверяется усиленной квалифицированной э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лектронной подписью заявителя (в случае, если заявителем является юридическое лицо) или нотариуса с приложением файла открепленной усиленной квалифицированной электронной подписи в формате sig;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Гарантийное письмо по восстановлению покрытия;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4) приказ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5) договор на проведение работ, в случае если работы будут проводиться подрядной организацией;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заявление о предоставлении муниципальной услуги, согласно приложениям 1, 2, 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заявления в какой-либо иной форме.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личном кабинете на ЕПГУ; на бумажном носителе в виде распечатанного э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кземпляра электронного документа в Уполномоченном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органе, многофункциональном центре; на бумажном носителе в Уполномоченном органе, многофункциональном центре;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2.6.1. Для получения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земляных работ заявитель подает следующ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ие документы: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проект производства работ (за исключением </w:t>
      </w:r>
      <w:r>
        <w:rPr>
          <w:rFonts w:ascii="Times New Roman" w:eastAsia="Times New Roman" w:hAnsi="Times New Roman" w:cs="Times New Roman"/>
          <w:sz w:val="28"/>
          <w:szCs w:val="28"/>
        </w:rPr>
        <w:t>случаев, предусмотренных в пунктах 1.2.3.5, 1.2.3.6, 1.2.3.10, 1.2.3.12 настоящего административного регламента)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который содержит: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текстовую часть: с описанием места работ, решением заказчика 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тралей, пешеходных тротуаров; описанием мероприятий по восстановлению нарушенного благоустройства;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Инженерно-топографический план оформляе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 «Инженерно-геодезические изыскания для строительства».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ладении физических или юридических лиц, на которых планируется проведение работ.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арственной инспекцией безопасности дорожного движения.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рганизации. </w:t>
      </w:r>
    </w:p>
    <w:p w:rsidR="004B0643" w:rsidRDefault="004B0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1.1.) проект производства работ (для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земляных работ в случае, предусмотренном в пункте 1.2.3.12 настоящего административного регламента)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который содержит: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текстовую часть: с наименованием заказчика; исходными данными по техниче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ским условиям; описанием вида, объемов и продолжительности работ; описанием мероприятий по восстановлению нарушенного благоустройства;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графическую часть: схема расположения объектов,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Инженерно-топографический план оформляется в соответ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геодезические изыскания для строительства».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трагивать земельные участки, находящиеся во владении физических или юридических лиц, на которых планируется проведение работ.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производства работ на проезжей части и в зоне пешеходного движения на период производства работ необходимо согласование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схемы движения транспорта и пешеходов с Государственной инспекцией безопасности дорожного движения.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Графическая информация формируется в полноцветном режиме, качество которого должно позволять в полном объеме прочитать (распознать) графическую информацию;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1.2.)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 производства работ (для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земляных работ в случаях, предусмотренных в пунктах 1.2.3.5, 1.2.3.10 настоящего административного регламента)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который содержит: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текстовую часть: с наименованием заказчика; исходными данными по техничес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графическую схему места производства земляных работ с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указанием границ проводимых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с привязко</w:t>
      </w:r>
      <w:r>
        <w:rPr>
          <w:rFonts w:ascii="Times New Roman" w:hAnsi="Times New Roman" w:cs="Times New Roman"/>
          <w:sz w:val="28"/>
          <w:szCs w:val="28"/>
        </w:rPr>
        <w:t>й к существующим элементам 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 Указанная  схема выполняется с применением топог</w:t>
      </w:r>
      <w:r>
        <w:rPr>
          <w:rFonts w:ascii="Times New Roman" w:hAnsi="Times New Roman" w:cs="Times New Roman"/>
          <w:sz w:val="28"/>
          <w:szCs w:val="28"/>
        </w:rPr>
        <w:t xml:space="preserve">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Схема производства работ согласовыва</w:t>
      </w:r>
      <w:r>
        <w:rPr>
          <w:rFonts w:ascii="Times New Roman" w:hAnsi="Times New Roman" w:cs="Times New Roman"/>
          <w:sz w:val="28"/>
          <w:szCs w:val="28"/>
          <w:lang w:eastAsia="zh-CN"/>
        </w:rPr>
        <w:t>ется с соответствующими службами, отвечающими за эксплуатацию инженерных коммуникаций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иц, на которых планируется проведение работ.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орожного движения.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календарный график пр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оизводства работ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Несоответствие календарного графика производства работ по форме образцу, указанному в Приложении 8 к настоящему Административному регламенту, не является основанием для отказа в предоставлении Муниципальной услуги по основанию,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  2.9 настоящего Административного регламента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чении к сетям инженерно- технического обеспечения);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 правоустанавливающие документы на объект недвижимости (права на который не зарегистрированы в Едином государственном реестре недвижимости).</w:t>
      </w:r>
    </w:p>
    <w:p w:rsidR="004B0643" w:rsidRDefault="00BF11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2.6.2. Для продления срока действия разрешения (ордера) заяв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итель предоставляет следующие документы: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календарный график производства земляных работ;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проект производства работ (в случае изменения технических решений);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приказ о назначении работника, ответственного за производство земляных работ с указанием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контактной информации (для юридических лиц, являющихся исполнителем работ) (в случае смены исполнителя работ).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2.6.3. Для получения разрешения на производство земляных работ в связи с аварийно-восстановительными работами на территории: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схема участка 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бот (выкопировка из исполнительной документации на подземные коммуникации и сооружения); </w:t>
      </w:r>
    </w:p>
    <w:p w:rsidR="004B0643" w:rsidRDefault="00BF11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о предстоящих аварийных работах при наличии сведений о таких организациях.</w:t>
      </w:r>
    </w:p>
    <w:p w:rsidR="004B0643" w:rsidRDefault="00BF11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2.6.4. Для закрытия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(исполнения)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разрешения (ордера) заявитель представляет следующие документы: 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hyperlink r:id="rId28">
        <w:r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были затронуты при проведении работ,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форме, указанной в приложении 5 к настоящему Административному регламенту;</w:t>
      </w:r>
    </w:p>
    <w:p w:rsidR="004B0643" w:rsidRDefault="00BF1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сведения о регистрации исполнительной документации в ГИСОГД (представляются в виде регистрационного номера ГИСОГД или справки ГИСОГД в </w:t>
      </w:r>
      <w:r>
        <w:rPr>
          <w:rFonts w:ascii="Times New Roman" w:eastAsia="Times New Roman" w:hAnsi="Times New Roman" w:cs="Times New Roman"/>
          <w:sz w:val="28"/>
          <w:szCs w:val="28"/>
        </w:rPr>
        <w:t>случае строительства, реконструкции, а также ликвидации подземных коммуникаций и сооружений);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лежащих представлению в рамках межведомственного информационного взаимодействия.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Администрация в рамках межведомственного информационного взаимодействия для предоставления муниципальной услуги запрашивает следующие документы, если они не были представлены 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заявителем по собственной инициативе: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2.7.1.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Для получения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земляных работ: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(запрашивается в Федеральной налоговой службе Российской Федерации) (в случае обращения юридического лица);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увед</w:t>
      </w:r>
      <w:r>
        <w:rPr>
          <w:rFonts w:ascii="Times New Roman" w:hAnsi="Times New Roman" w:cs="Times New Roman"/>
          <w:sz w:val="28"/>
          <w:szCs w:val="28"/>
        </w:rPr>
        <w:t>омление о планируемом сносе;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  <w:t>разрешение на строительство,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ab/>
        <w:t>разрешение на проведение работ по сохранению объектов культурного наследия;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ab/>
        <w:t>разрешение на вырубку зеленых насаждений,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ab/>
        <w:t>разрешение на использование земель или земельного участка, находящих</w:t>
      </w:r>
      <w:r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собственности,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ab/>
        <w:t>разрешение на размещение объекта (за исключением случаев, прокладки сети газораспределения, реализуемой в рамках программы догазификации, разрешение на размещение объекта должно быть получено на моме</w:t>
      </w:r>
      <w:r>
        <w:rPr>
          <w:rFonts w:ascii="Times New Roman" w:hAnsi="Times New Roman" w:cs="Times New Roman"/>
          <w:sz w:val="28"/>
          <w:szCs w:val="28"/>
        </w:rPr>
        <w:t>нт закрытия (исполнения) разрешения (ордера),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>
        <w:rPr>
          <w:rFonts w:ascii="Times New Roman" w:hAnsi="Times New Roman" w:cs="Times New Roman"/>
          <w:sz w:val="28"/>
          <w:szCs w:val="28"/>
        </w:rPr>
        <w:tab/>
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</w:t>
      </w:r>
      <w:r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или садового дома на земельном участке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>
        <w:rPr>
          <w:rFonts w:ascii="Times New Roman" w:hAnsi="Times New Roman" w:cs="Times New Roman"/>
          <w:sz w:val="28"/>
          <w:szCs w:val="28"/>
        </w:rPr>
        <w:tab/>
        <w:t>разрешение на установку и эксплуатацию рекламной конструкции;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технические условия для подключения к сетям инженерно-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технического обеспечения;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</w:t>
      </w:r>
      <w:r>
        <w:rPr>
          <w:rFonts w:ascii="Times New Roman" w:hAnsi="Times New Roman" w:cs="Times New Roman"/>
          <w:sz w:val="28"/>
          <w:szCs w:val="28"/>
        </w:rPr>
        <w:tab/>
        <w:t>схему движения тр</w:t>
      </w:r>
      <w:r>
        <w:rPr>
          <w:rFonts w:ascii="Times New Roman" w:hAnsi="Times New Roman" w:cs="Times New Roman"/>
          <w:sz w:val="28"/>
          <w:szCs w:val="28"/>
        </w:rPr>
        <w:t xml:space="preserve">анспорта и пешеходов. 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Для закрытия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(исполнения)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разрешения (ордера):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разрешение на размещение объекта (при прокладке сети газораспределения, реализуемой в рамках программы догазификации)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Заявитель вправе представить документы (сведения),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r:id="rId29">
        <w:r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 собственной инициативе. Непредста</w:t>
      </w:r>
      <w:r>
        <w:rPr>
          <w:rFonts w:ascii="Times New Roman" w:hAnsi="Times New Roman" w:cs="Times New Roman"/>
          <w:sz w:val="28"/>
          <w:szCs w:val="28"/>
        </w:rPr>
        <w:t>вление заявителем указанного документа не является основанием для отказа в предоставлении муниципальной услуги.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При предоставлении муниципальной услуги запрещается требовать от Заявителя: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</w:t>
      </w:r>
      <w:r>
        <w:rPr>
          <w:rFonts w:ascii="Times New Roman" w:hAnsi="Times New Roman" w:cs="Times New Roman"/>
          <w:sz w:val="28"/>
          <w:szCs w:val="28"/>
        </w:rPr>
        <w:t>вий, представление или 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</w:t>
      </w:r>
      <w:r>
        <w:rPr>
          <w:rFonts w:ascii="Times New Roman" w:hAnsi="Times New Roman" w:cs="Times New Roman"/>
          <w:sz w:val="28"/>
          <w:szCs w:val="28"/>
        </w:rPr>
        <w:t>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30">
        <w:r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"Об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услуг" (далее – Федеральный закон № 210);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</w:t>
      </w:r>
      <w:r>
        <w:rPr>
          <w:rFonts w:ascii="Times New Roman" w:hAnsi="Times New Roman" w:cs="Times New Roman"/>
          <w:sz w:val="28"/>
          <w:szCs w:val="28"/>
        </w:rPr>
        <w:t xml:space="preserve">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31">
        <w:r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и(или) недостоверность которых не указывались при первоначальном отказе в приеме доку</w:t>
      </w:r>
      <w:r>
        <w:rPr>
          <w:rFonts w:ascii="Times New Roman" w:hAnsi="Times New Roman" w:cs="Times New Roman"/>
          <w:sz w:val="28"/>
          <w:szCs w:val="28"/>
        </w:rPr>
        <w:t xml:space="preserve">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2">
        <w:r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33">
        <w:r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</w:t>
      </w:r>
      <w:r>
        <w:rPr>
          <w:rFonts w:ascii="Times New Roman" w:hAnsi="Times New Roman" w:cs="Times New Roman"/>
          <w:sz w:val="28"/>
          <w:szCs w:val="28"/>
        </w:rPr>
        <w:t>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2.7.5. При наступлении событий, являющихся основанием для предоставления муниципальной услуги, администрация, предос</w:t>
      </w:r>
      <w:r>
        <w:rPr>
          <w:rFonts w:ascii="Times New Roman" w:hAnsi="Times New Roman" w:cs="Times New Roman"/>
          <w:sz w:val="28"/>
          <w:szCs w:val="28"/>
        </w:rPr>
        <w:t>тавляющая муниципальную услугу, вправе: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проводить мероприятия, направленные на подготовку результатов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</w:t>
      </w:r>
      <w:r>
        <w:rPr>
          <w:rFonts w:ascii="Times New Roman" w:hAnsi="Times New Roman" w:cs="Times New Roman"/>
          <w:sz w:val="28"/>
          <w:szCs w:val="28"/>
        </w:rPr>
        <w:t>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4B0643" w:rsidRDefault="00BF11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</w:t>
      </w:r>
      <w:r>
        <w:rPr>
          <w:rFonts w:ascii="Times New Roman" w:hAnsi="Times New Roman" w:cs="Times New Roman"/>
          <w:sz w:val="28"/>
          <w:szCs w:val="28"/>
        </w:rPr>
        <w:t>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2.8. Основания для приостановления предоставления муниципальной услуги не предусмотрены.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2.9. Исчерпывающий перечен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 оснований для отказа в приеме документов, необходимых для предоставления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Заявление на получение услуги оформлено не в соотв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етствии с административным регламентом: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Неполное заполнение полей в форме заявления, в том числе в интерактивной форме заявления на ЕПГУ;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Представленные заявителем документы не отвечают требованиям, установленным административным регламентом: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Предст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Представленные на бумажном нос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Представленные в электронном виде документы содержат повреждения, наличие которых не позволяет в полном объеме использ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овать информацию и сведения, содержащиеся в документах для предоставления услуги;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комплектом документов подписаны недействительной электронной подписью: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 электронной подписи.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Представление неполного комплекта док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ументов, необходимых для предоставления услуги;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5) Предмет запроса не регламентируется законодательством в рамках услуги: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Заявление подано в орган местного самоуправления или организацию, в полномочия которых не входит предоставление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Нарушение лю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бого из указанных требований, является основанием для отказа в приеме документов.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 об отказе в приеме документов, по основаниям, указанным в пункте 2.9 настоящего Административного регламента, оформляется по форме согласно Приложению № 6 к настоящем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 Административному регламенту.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 об отказе в приеме документов, по основаниям, указанным в пункте 2.9 настоящего Административного регламента, направляется заявителю способом, определенным заявителем в заявлении о предоставлении разрешения не поздне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 рабочего дня, следующего за днем получения такого заявления, либо выдастся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 самоуправления, организацию.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 в приеме документов, по основаниям, указанным в пункте 2.9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2.10. Исчерпывающий перечень осн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ований для отказа в предоставлении муниципальной услуги: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невозможность выполнения работ в заявленные сроки;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Представленные заявителем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недействительны/указанные в заявлении сведения недостоверны: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несоответствие проекта производства работ требованиям, установленным нормативными правовыми актами;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установлены факты нарушений при проведении земляных работ в соответствии с выданным разрешением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земляных работ;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наличие противоречивых сведений в заявлении о предоставлении услуги и приложенных к нему документах;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поступление ответа ор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димых для предоставления услуги;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4B0643" w:rsidRDefault="00BF11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</w:t>
      </w:r>
      <w:r>
        <w:rPr>
          <w:rFonts w:ascii="Times New Roman" w:eastAsia="Times New Roman" w:hAnsi="Times New Roman" w:cs="Times New Roman"/>
          <w:sz w:val="28"/>
          <w:szCs w:val="28"/>
        </w:rPr>
        <w:t>й платы, взимаемой за предоставление муниципальной услуги.</w:t>
      </w:r>
    </w:p>
    <w:p w:rsidR="004B0643" w:rsidRDefault="00BF11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2.11.1. Муниципальная услуга предоставляется бесплатно.</w:t>
      </w:r>
    </w:p>
    <w:p w:rsidR="004B0643" w:rsidRDefault="00BF11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2.12. Срок регистрации запроса заявителя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составляет в администрации:</w:t>
      </w:r>
    </w:p>
    <w:p w:rsidR="004B0643" w:rsidRDefault="00BF11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личном обращении – 1 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день с даты поступления;</w:t>
      </w:r>
    </w:p>
    <w:p w:rsidR="004B0643" w:rsidRDefault="00BF11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на бумажном носителе из «МФЦ» в администрацию – 1 рабочий день с даты поступления документов из «МФЦ» в  администрацию;</w:t>
      </w:r>
    </w:p>
    <w:p w:rsidR="004B0643" w:rsidRDefault="00BF110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 технической возможности) – 1 рабочий день с даты поступления.</w:t>
      </w:r>
    </w:p>
    <w:p w:rsidR="004B0643" w:rsidRDefault="00BF1108">
      <w:pPr>
        <w:pStyle w:val="ConsPlusNormal0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2.13.Требования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>
        <w:rPr>
          <w:rFonts w:eastAsia="Calibri"/>
          <w:sz w:val="28"/>
          <w:szCs w:val="28"/>
          <w:lang w:eastAsia="en-US"/>
        </w:rPr>
        <w:t>и (или) информации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необходимых для предоставления муниципальной услуги.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2.13.1. Предоставление муниципальной услуги осуществляется                                  в специально выделенных для этих целей помещениях администрации или в многофункциональных центрах.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2.13.2. Нали</w:t>
      </w:r>
      <w:r>
        <w:rPr>
          <w:rFonts w:ascii="Times New Roman" w:eastAsia="Times New Roman" w:hAnsi="Times New Roman" w:cs="Times New Roman"/>
          <w:sz w:val="28"/>
          <w:szCs w:val="28"/>
        </w:rPr>
        <w:t>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</w:t>
      </w:r>
      <w:r>
        <w:rPr>
          <w:rFonts w:ascii="Times New Roman" w:eastAsia="Times New Roman" w:hAnsi="Times New Roman" w:cs="Times New Roman"/>
          <w:sz w:val="28"/>
          <w:szCs w:val="28"/>
        </w:rPr>
        <w:t>иальных транспортных средств бесплатно. На территории, прилегающей к зданию, в котором размещен многофункциональный центр, располагается бесплатная парковка для автомобильного транспорта посетителей, в том числе предусматривающая места для специальных авто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транспортных средств инвалидов.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2.13.4. Здание (помещение) оборудуется информационной табличкой (вывеской),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содержащей полное наименование  администрации, а также информацию о режиме работы.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2.13.6. В помещении организуе</w:t>
      </w:r>
      <w:r>
        <w:rPr>
          <w:rFonts w:ascii="Times New Roman" w:eastAsia="Times New Roman" w:hAnsi="Times New Roman" w:cs="Times New Roman"/>
          <w:sz w:val="28"/>
          <w:szCs w:val="28"/>
        </w:rPr>
        <w:t>тся бесплатный туалет для посетителей, в том числе туалет, предназначенный для инвалидов.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</w:t>
      </w:r>
      <w:r>
        <w:rPr>
          <w:rFonts w:ascii="Times New Roman" w:eastAsia="Times New Roman" w:hAnsi="Times New Roman" w:cs="Times New Roman"/>
          <w:sz w:val="28"/>
          <w:szCs w:val="28"/>
        </w:rPr>
        <w:t>ицами.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2.13.9. Дублирование необходимой для инвалидов звуковой и зрит</w:t>
      </w:r>
      <w:r>
        <w:rPr>
          <w:rFonts w:ascii="Times New Roman" w:eastAsia="Times New Roman" w:hAnsi="Times New Roman" w:cs="Times New Roman"/>
          <w:sz w:val="28"/>
          <w:szCs w:val="28"/>
        </w:rPr>
        <w:t>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2.13.10. Оборудование мест повышенного удобства с дополнительным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местом для собаки-проводника и устройств для передвижения инвалида (костылей, ходунков).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удования должны соответствовать требованиям нормативных документов, действующих на территории Российской Федерации.      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2.13.12. Помещения приема и выдачи документов должны предусматривать места для ожидания, информирования и приема заявителей. 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</w:t>
      </w:r>
      <w:r>
        <w:rPr>
          <w:rFonts w:ascii="Times New Roman" w:eastAsia="Times New Roman" w:hAnsi="Times New Roman" w:cs="Times New Roman"/>
          <w:sz w:val="28"/>
          <w:szCs w:val="28"/>
        </w:rPr>
        <w:t>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2.13.14. Места для проведения личного приема заявителей оборудуются столами</w:t>
      </w:r>
      <w:r>
        <w:rPr>
          <w:rFonts w:ascii="Times New Roman" w:eastAsia="Times New Roman" w:hAnsi="Times New Roman" w:cs="Times New Roman"/>
          <w:sz w:val="28"/>
          <w:szCs w:val="28"/>
        </w:rPr>
        <w:t>, стульями, обеспечиваются канцелярскими принадлежностями для написания письменных обращений.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 Показатели доступности и качества муниципальной услуги.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2.14.1. Показатели доступности муниципальной услуги (общие, применимые в отношении всех заявителей):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транспортная доступность к месту предоставления муниципальной услуги;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возможность получения полной и достоверной информации о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й услуге в администрации, «МФЦ», по телефону, на официальном сайте администрации, посредством ЕПГУ, либо ПГУ;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обеспечение для заявителя возмо</w:t>
      </w:r>
      <w:r>
        <w:rPr>
          <w:rFonts w:ascii="Times New Roman" w:eastAsia="Times New Roman" w:hAnsi="Times New Roman" w:cs="Times New Roman"/>
          <w:sz w:val="28"/>
          <w:szCs w:val="28"/>
        </w:rPr>
        <w:t>жности получения информации о ходе и результате предоставления муниципальной услуги с использованием ЕПГУ и (или) ПГУ.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2.14.2. Показатели доступности муниципальной услуги (специальные, применимые в отношении инвалидов):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наличие инфраструктуры, указанной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пункте 2.14;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исполнение требований доступности услуг для инвалидов;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2.14.3. Показатели качества муниципальной услуги: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соблюдение </w:t>
      </w:r>
      <w:r>
        <w:rPr>
          <w:rFonts w:ascii="Times New Roman" w:eastAsia="Times New Roman" w:hAnsi="Times New Roman" w:cs="Times New Roman"/>
          <w:sz w:val="28"/>
          <w:szCs w:val="28"/>
        </w:rPr>
        <w:t>срока предоставления муниципальной услуги;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соблюдение времени ожидания в очереди при подаче запроса и получении результата; 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«МФЦ» при подаче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на получение муниципальной услуги и не более одного обращения при получении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результата в администрации или в «МФЦ»;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2.14.4. После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результата услуги, предоставление которой осуществлялось в электронной форме через ЕПГУ или ПГУ, либо посредством «МФЦ», заявителю обеспечивается возможность оценки качества оказания услуги.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 Получение услуг, которые, которые являются необходимыми и о</w:t>
      </w:r>
      <w:r>
        <w:rPr>
          <w:rFonts w:ascii="Times New Roman" w:eastAsia="Times New Roman" w:hAnsi="Times New Roman" w:cs="Times New Roman"/>
          <w:sz w:val="28"/>
          <w:szCs w:val="28"/>
        </w:rPr>
        <w:t>бязательными для предоставления муниципальной услуги, не требуется.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</w:t>
      </w:r>
      <w:r>
        <w:rPr>
          <w:rFonts w:ascii="Times New Roman" w:eastAsia="Times New Roman" w:hAnsi="Times New Roman" w:cs="Times New Roman"/>
          <w:sz w:val="28"/>
          <w:szCs w:val="28"/>
        </w:rPr>
        <w:t>риториальному принципу) и особенности предоставления муниципальной услуги в электронной форме.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2.16.1.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ившего в силу соглашения о взаимодействии между многофункциональными центрами и администрацией. 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2.16.2. Предоставление муниципальной услуги в электронной форме осуществляется при технической реализации услуги посредством ПГУ и/или ЕПГУ.</w:t>
      </w: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2.16.3. Предоставл</w:t>
      </w:r>
      <w:r>
        <w:rPr>
          <w:rFonts w:ascii="Times New Roman" w:eastAsia="Times New Roman" w:hAnsi="Times New Roman" w:cs="Times New Roman"/>
          <w:sz w:val="28"/>
          <w:szCs w:val="28"/>
        </w:rPr>
        <w:t>ение услуги по экстерриториальному принципу не предусмотрено.</w:t>
      </w:r>
    </w:p>
    <w:p w:rsidR="004B0643" w:rsidRDefault="004B0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4B0643" w:rsidRDefault="004B06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.1. Предоставление муниципальной услуги включает в себя следующие 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административные процедуры: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прием документов и регистрация заявления в журнале регистрации – 1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(не включается в общий срок предоставления муниципальной услуги);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рассмотрение документов об оказании муниципальной услуги – до 3 рабочих дня со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дня регистрации заявления;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принятие решения о предоставлении муниципальной услуги либо об отказе в предоставлении муниципальной услуги – до 4 рабочих дня со дня регистрации заявления;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-выдача результата – 1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 не позднее истечения общего срока пре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доставления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 Прием документов и регистрация заявления в журнале регистрации: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3.2.1. Основание для начала предоставления муниципальной услуги: поступление в ОМСУ/Организацию, либо через МФЦ, либо через ПГУ заявления и документов, 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еречисленных в пункте 2.6 настоящего административного регламента.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3.2.2. Лицо, ответственное за выполнение административной процедуры: специалист, ответственный за делопроизводство.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3.2.3. Специалист, ответственный за делопроизводство, принимает 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ленные (направленные) заявителем документы и в тот же день регистрирует их в соответствии с правилами делопроизводства, установленными в ОМСУ/Организации.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3.2.4. Критерий принятия решения: заявление соответствует требованиям, указанным в пп. 1, 2, 4, 7, 8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п. 2.9 настоящего административного регламента.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3.2.5. Результат выполнения административной процедуры: регистрация заявления о предоставлении муниципальной услуги и прилагаемых к нему документов, передача указанных документов Главе администрации.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3.3.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Рассмотрение документов об оказании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3.3.1. Основание для начала административной процедуры: поступление заявления и прилагаемых к нему документов должностному лицу, уполномоченному на их рассмотрение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3.3.2. Лицо, ответственное за вып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олнение административной процедуры: должностное лицо отдела, которому начальником отдела поручено выполнение данных административных действий (далее – ответственный специалист отдела).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3.3.3. Содержание административного действия (административных действи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й), продолжительность и (или) максимальный срок его (их) выполнения:  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при предоставлении разрешения (ордера) на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земляных работ: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действие: проверка документов на комплектность и формирование и направление межведомственного запроса (межведомственных запросов) (в случае, если заявитель не осуществил действия, указанные в пункте 2.7 настоящего административного регламента)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 рабочего дня. В случае подачи неполного комплекта документов, указанных в пункте 2.6.1. настоящего административного регламента, ответственный специалист отдела готовит уведомление об отказе в предоставлении услуги, выполнение последующих действий не тре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буется.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 действие: проверка обоснованности сроков проведения работ в течение 1 рабочего дня. В случае если сроки производства работ, запрашиваемые заявителем, превышают сроки, установленные для данного вида работ строительными нормами и правилами, должно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стное лицо вправе принять решение об их уменьшении. Кроме этого, срок начала производства земляных работ может быть перенесен с учетом имеющейся информации о производстве иного вида земляных работ на данном участке, а также при проведении массовых мероприя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тий в зоне производства работ или непосредственной близости от нее.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 действие: проверка документов и подготовка проекта решения в течение 3 рабочих дней. Должностное лицо проверяет полноту и достоверность, а также сами сведения, содержащиеся в 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ных заявлении и документах, в целях оценки их соответствия требованиям и условиям на получение муниципальной услуги, а также готовит проект решения по итогам рассмотрения заявления и документов.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при продлении срока действия разрешения (ордера) на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</w:t>
      </w:r>
      <w:r>
        <w:rPr>
          <w:rFonts w:ascii="Times New Roman" w:hAnsi="Times New Roman" w:cs="Times New Roman"/>
          <w:sz w:val="28"/>
          <w:szCs w:val="28"/>
          <w:u w:val="single"/>
        </w:rPr>
        <w:t>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земляных работ в течение 1 рабочего дня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 действие: проверка документов на комплектность. В случае подачи неполного комплекта документов, указанных в пункте 2.6.2. настоящего административного регламента, ответственный специалист отдела готовит уведо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мление об отказе в предоставлении услуги, выполнение  последующих действий не требуется.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 действие: проверка обоснованности сроков проведения работ. В случае если срок продления производства работ, запрашиваемые заявителем, превышают сроки, установленные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данного вида работ строительными нормами и правилами, должностное лицо вправе принять решение об их уменьшении. Кроме этого, срок продления производства земляных работ может быть перенесен с учетом имеющейся информации о производстве иного вида землян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ых работ на данном участке, а также при проведении массовых мероприятий в зоне производства работ или непосредственной близости от нее.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 действие: проверка документов. Должностное лицо проверяет полноту и достоверность, а также сами сведения, содержащиеся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представленных заявлении и документах, в целях оценки их соответствия требованиям и условиям на получение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при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(исполнении)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земляных работ в течение 3 рабочих дней: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действие: проверка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документов на комплектность в течение 1 дня. В случае подачи неполного комплекта документов, указанных в пункте 2.6.3. настоящего административного регламента, ответственный специалист отдела готовит уведомление об отказе в предоставлении услуги, 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последующих действий не требуется.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 действие: проверка акта приемки восстановленной территории в течение 3 рабочих дней после проведения земляных работ, в котором отражаются все элементы восстановленного благоустройства.  В случае наличия недостатков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 объему, качеству, соответствию техническим условиям), выявленных в ходе приемки восстановленного благоустройства, ответственный специалист отдела составляет акт замечаний и передает его заявителю.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 действие: подготовка проекта решения о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>(испол</w:t>
      </w:r>
      <w:r>
        <w:rPr>
          <w:rFonts w:ascii="Times New Roman" w:eastAsia="Times New Roman" w:hAnsi="Times New Roman" w:cs="Times New Roman"/>
          <w:sz w:val="28"/>
          <w:szCs w:val="28"/>
        </w:rPr>
        <w:t>нении)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либо проекта уведомления об отказе в предоставлении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3.4. Принятие решения о предоставлении муниципальной услуги либо об отказе в предоставлении муниципальной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3.4.1. Основание для начала административной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процедуры: представление ответственным специалистом отдела для принятия решения начальнику отдела заявления и прилагаемых документов, а также проекта решения.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3.4.2. Лицо, ответственное за выполнение административной процедуры: начальник отдела, ответствен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ный за предоставление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3.4.3.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при предоставлении (отказе в предоставлении) разрешения(ордера) на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землян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ых работ: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принятие решения, являющегося результатом предоставления муниципальной услуги, и его подписание осуществляется в течение 1 рабочего дня.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при продлении срока действия разрешения (ордера) на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земляных работ и при закрытии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(исполнении)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земляных работ: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принятие решения о продлении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 с проставлением отметки либо о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(исполнении)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 и внесение соответствующей записи о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(исполнении)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земляных работ в разрешение (ордер) в течение 1 рабочего дня.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при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(исполнении)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  <w:u w:val="single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земляных работ: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приняти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решения о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>(исполнении)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либо проекта уведомления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течение 1 рабочего дня.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3.4.4. Критерий принятия решения: заявителем подтверждено право на получение услуги либо право на получение соо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тветствующей муниципальной услуги у заявителя отсутствует.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3.4.5. Результат выполнения административной процедуры: подготовка и подписание решения о предоставлении услуги или уведомления об отказе в предоставлении услуги.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3.5. Выдача результата.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3.5.1.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 для начала административной процедуры: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а) подписанное разрешение (ордер)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земляных работ либо уведомление об отказе в предоставлении муниципальной услуги;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б) внесение соответствующей записи о продлении в разрешение (ордер) на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работ, удостоверенное печатью и подписью начальника отдела либо лица, замещающего его;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в) внесение соответствующей записи о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(исполнении)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 в разрешение (ордер)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емляных работ, удостоверенное печатью и подписью начальника отдела либо лица, замещающего его.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3.5.2. Лицо, ответственное за выполнение административной процедуры: специалист, ответственный за делопроизводство.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3.5.3. Содержание административного действия,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продолжительность и (или) максимальный срок его выполнения: специалист, ответственный за делопроизводство, регистрирует в день подписания результат предоставления муниципальной услуги: разрешение (ордер)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земляных работ или уведомление об 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тказе в предоставлении муниципальной услуги.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Направляет результат предоставления муниципальной услуги способом, указанным в заявлении в течение 1 рабочего дня со дня регистрации. </w:t>
      </w:r>
    </w:p>
    <w:p w:rsidR="004B0643" w:rsidRDefault="00BF11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закрытии </w:t>
      </w:r>
      <w:r>
        <w:rPr>
          <w:rFonts w:ascii="Times New Roman" w:eastAsia="Times New Roman" w:hAnsi="Times New Roman" w:cs="Times New Roman"/>
          <w:sz w:val="28"/>
          <w:szCs w:val="28"/>
        </w:rPr>
        <w:t>(исполнении)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земляных рабо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 результат предоставления муниципальной услуги направляется в течение 1 рабочего дня со дня регистрации, способом, указанным в заявлении.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3.5.4. Критерий принятия решения: не имеется.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3.5.5. Результат выполнения административной процедуры: направление зая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вителю результата предоставления муниципальной услуги способом, указанным в заявлении. </w:t>
      </w:r>
    </w:p>
    <w:p w:rsidR="004B0643" w:rsidRDefault="00BF1108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3.5.6. При  получении  результата  предоставления  муниципальной  услуги </w:t>
      </w:r>
    </w:p>
    <w:p w:rsidR="004B0643" w:rsidRDefault="00BF1108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не должен превышать 15 минут.</w:t>
      </w:r>
    </w:p>
    <w:p w:rsidR="004B0643" w:rsidRDefault="004B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исправления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допущенных опечаток и ошибок в выданных в результате предоставления Услуги документах.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Заявитель при обнаружении допущенных опечаток и ошибок в выданных в результате предоставления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 xml:space="preserve"> подает в Администрацию лично или направляет по элект</w:t>
      </w:r>
      <w:r>
        <w:rPr>
          <w:rFonts w:ascii="Times New Roman" w:hAnsi="Times New Roman" w:cs="Times New Roman"/>
          <w:sz w:val="28"/>
          <w:szCs w:val="28"/>
        </w:rPr>
        <w:t>ронной почте письменное заявление о необходимости исправления опечаток и ошибок, составленное в свободной форме, в котором содержится описание данных опечаток и ошибок.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 получении указанного заявления регистрирует его в срок не позднее сле</w:t>
      </w:r>
      <w:r>
        <w:rPr>
          <w:rFonts w:ascii="Times New Roman" w:hAnsi="Times New Roman" w:cs="Times New Roman"/>
          <w:sz w:val="28"/>
          <w:szCs w:val="28"/>
        </w:rPr>
        <w:t xml:space="preserve">дующего рабочего дня после дня поступления заявления, рассматривает вопрос о необходимости внесения изменений в выданные в результате предоставления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обеспечивает устранение допущенных опечаток и ошибок в выданных в результат</w:t>
      </w:r>
      <w:r>
        <w:rPr>
          <w:rFonts w:ascii="Times New Roman" w:hAnsi="Times New Roman" w:cs="Times New Roman"/>
          <w:sz w:val="28"/>
          <w:szCs w:val="28"/>
        </w:rPr>
        <w:t xml:space="preserve">е предоставления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документах </w:t>
      </w:r>
      <w:r>
        <w:rPr>
          <w:rFonts w:ascii="Times New Roman" w:hAnsi="Times New Roman" w:cs="Times New Roman"/>
          <w:sz w:val="28"/>
          <w:szCs w:val="28"/>
        </w:rPr>
        <w:t>и направляет результат предоставления Услуги (с учетом устраненных опечаток и ошибок) на адрес электронной почты заявителя, указанный в заявлении о необходимости исправления опечаток и ошибок, в срок, не превышающий 5 (пя</w:t>
      </w:r>
      <w:r>
        <w:rPr>
          <w:rFonts w:ascii="Times New Roman" w:hAnsi="Times New Roman" w:cs="Times New Roman"/>
          <w:sz w:val="28"/>
          <w:szCs w:val="28"/>
        </w:rPr>
        <w:t>ть) рабочих дней со дня регистрации данного заявления.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удовлетворения заявления о необходимости исправления опечаток и ошибок Администрация направляет на адрес электронной почты заявителя, указанный в данном заявлении, мот</w:t>
      </w:r>
      <w:r>
        <w:rPr>
          <w:rFonts w:ascii="Times New Roman" w:hAnsi="Times New Roman" w:cs="Times New Roman"/>
          <w:sz w:val="28"/>
          <w:szCs w:val="28"/>
        </w:rPr>
        <w:t>ивированное уведомление об отказе в удовлетворении данного заявления в срок, не превышающий 5 (пять) рабочих дней со дня регистрации данного заявления.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обнаружении допущенных опечаток и ошибок в выданных в результате предоставления Услуги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тах Администрация обеспечивает их устранение в указанных документах, направляет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Услуги (с учетом устраненных опечаток и ошибок) на адрес электронной почты 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срок, не превышающий</w:t>
      </w:r>
      <w:r>
        <w:rPr>
          <w:rFonts w:ascii="Times New Roman" w:hAnsi="Times New Roman" w:cs="Times New Roman"/>
          <w:sz w:val="28"/>
          <w:szCs w:val="28"/>
        </w:rPr>
        <w:t xml:space="preserve"> 5 (пять) рабочих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 дня обнаружения та</w:t>
      </w:r>
      <w:r>
        <w:rPr>
          <w:rFonts w:ascii="Times New Roman" w:hAnsi="Times New Roman" w:cs="Times New Roman"/>
          <w:color w:val="000000"/>
          <w:sz w:val="28"/>
          <w:szCs w:val="28"/>
        </w:rPr>
        <w:t>ких опечаток и ошибок.</w:t>
      </w:r>
    </w:p>
    <w:p w:rsidR="004B0643" w:rsidRDefault="00BF1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4B0643" w:rsidRDefault="004B0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0643" w:rsidRDefault="00BF11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Особенности выполнения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 в многофункциональных центрах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 Предоставление муниципальной услуги посредством многофункциональных центров осуществляется в подразделениях "МФЦ" при наличии вступившего в силу соглашения о взаимодействии между "МФЦ"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администрацией.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В случае подачи документов в администрацию посредством «МФЦ» работник «МФЦ», осуществляющий прием документов, представленных для получения муниципальной услуги, выполняет следующие действия: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а) удостоверяет личность заявителя или л</w:t>
      </w:r>
      <w:r>
        <w:rPr>
          <w:rFonts w:ascii="Times New Roman" w:hAnsi="Times New Roman" w:cs="Times New Roman"/>
          <w:bCs/>
          <w:sz w:val="28"/>
          <w:szCs w:val="28"/>
        </w:rPr>
        <w:t>ичность и полномочия законного представителя заявителя - в случае обращения физического лица;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</w:t>
      </w:r>
      <w:r>
        <w:rPr>
          <w:rFonts w:ascii="Times New Roman" w:hAnsi="Times New Roman" w:cs="Times New Roman"/>
          <w:bCs/>
          <w:sz w:val="28"/>
          <w:szCs w:val="28"/>
        </w:rPr>
        <w:t>предпринимателя;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определяет предмет обращения;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проводит проверку правильности заполнения обращения;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проводит проверку укомплектованности пакета документов;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осуществляет сканирование представленных документов, формирует электронное дело, все док</w:t>
      </w:r>
      <w:r>
        <w:rPr>
          <w:rFonts w:ascii="Times New Roman" w:hAnsi="Times New Roman" w:cs="Times New Roman"/>
          <w:bCs/>
          <w:sz w:val="28"/>
          <w:szCs w:val="28"/>
        </w:rPr>
        <w:t>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заверяет каждый документ дела своей электронной подписью;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направл</w:t>
      </w:r>
      <w:r>
        <w:rPr>
          <w:rFonts w:ascii="Times New Roman" w:hAnsi="Times New Roman" w:cs="Times New Roman"/>
          <w:bCs/>
          <w:sz w:val="28"/>
          <w:szCs w:val="28"/>
        </w:rPr>
        <w:t>яет копии документов и реестр документов в администрацию: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электронной форме (в составе пакетов электронных дел) - в день обращения заявителя в «МФЦ»;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</w:t>
      </w:r>
      <w:r>
        <w:rPr>
          <w:rFonts w:ascii="Times New Roman" w:hAnsi="Times New Roman" w:cs="Times New Roman"/>
          <w:bCs/>
          <w:sz w:val="28"/>
          <w:szCs w:val="28"/>
        </w:rPr>
        <w:t>в течение 3 рабочих дней со дня обращения заявителя в «МФЦ»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работником «МФЦ».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окончании прие</w:t>
      </w:r>
      <w:r>
        <w:rPr>
          <w:rFonts w:ascii="Times New Roman" w:hAnsi="Times New Roman" w:cs="Times New Roman"/>
          <w:bCs/>
          <w:sz w:val="28"/>
          <w:szCs w:val="28"/>
        </w:rPr>
        <w:t>ма документов работник «МФЦ» выдает заявителю расписку в приеме документов.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5.3. При установлении работником МФЦ следующих фактов: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представление заявителем неполного комплекта документов, указанных в пункте 2.6 настоящего регламента, и наличие соответст</w:t>
      </w:r>
      <w:r>
        <w:rPr>
          <w:rFonts w:ascii="Times New Roman" w:hAnsi="Times New Roman" w:cs="Times New Roman"/>
          <w:bCs/>
          <w:sz w:val="28"/>
          <w:szCs w:val="28"/>
        </w:rPr>
        <w:t>вующего основания для отказа в приеме документов, указанного в пункте 2.9 настоящего административного регламента, специалист МФЦ выполняет в соответствии с настоящим регламентом следующие действия: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сообщает заявителю, какие необходимые документы им не пре</w:t>
      </w:r>
      <w:r>
        <w:rPr>
          <w:rFonts w:ascii="Times New Roman" w:hAnsi="Times New Roman" w:cs="Times New Roman"/>
          <w:bCs/>
          <w:sz w:val="28"/>
          <w:szCs w:val="28"/>
        </w:rPr>
        <w:t>дставлены;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предлагает заявителю представить полный комплект необходимых документов, после чего вновь обратиться за предоставлением муниципальной услуги;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выдает решение об отказе в приеме заявления и документов, необходимых для предоставления 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услуги, по форме в соответствии с приложением 6, с указанием перечня документов, которые заявителю необходимо представить для предоставления муниципальной услуги;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несоответствие категории заявителя кругу лиц, имеющих право на получение муниципальной усл</w:t>
      </w:r>
      <w:r>
        <w:rPr>
          <w:rFonts w:ascii="Times New Roman" w:hAnsi="Times New Roman" w:cs="Times New Roman"/>
          <w:bCs/>
          <w:sz w:val="28"/>
          <w:szCs w:val="28"/>
        </w:rPr>
        <w:t>уги, указанных в пункте 1.2 настоящего регламента, а также наличие соответствующего основания для отказа в приеме документов, указанного в пункте 2.9 настоящего административного регламента, специалист МФЦ выполняет в соответствии с настоящим регламентом с</w:t>
      </w:r>
      <w:r>
        <w:rPr>
          <w:rFonts w:ascii="Times New Roman" w:hAnsi="Times New Roman" w:cs="Times New Roman"/>
          <w:bCs/>
          <w:sz w:val="28"/>
          <w:szCs w:val="28"/>
        </w:rPr>
        <w:t>ледующие действия: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сообщает заявителю об отсутствии у него права на получение муниципальной услуги;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выдает решение об отказе в приеме заявления и документов, необходимых для предоставления муниципальной услуги, по форме в соответствии с приложением 6.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 работнику «МФЦ» для передачи в соответствующе</w:t>
      </w:r>
      <w:r>
        <w:rPr>
          <w:rFonts w:ascii="Times New Roman" w:hAnsi="Times New Roman" w:cs="Times New Roman"/>
          <w:bCs/>
          <w:sz w:val="28"/>
          <w:szCs w:val="28"/>
        </w:rPr>
        <w:t>е обособленное подразделение «МФЦ» результат предоставления услуги для его последующей выдачи заявителю: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электронной форме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бумажном носителе - в срок не более 3 рабочих дней со дня принятия решения о предоставлении (отказе в предоставлении) муниципальной услуги заявителю.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«МФЦ», но не может превышать общий срок предоставления услуги. </w:t>
      </w:r>
    </w:p>
    <w:p w:rsidR="004B0643" w:rsidRDefault="00BF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Работник «МФЦ», ответственный за выдачу документов</w:t>
      </w:r>
      <w:r>
        <w:rPr>
          <w:rFonts w:ascii="Times New Roman" w:hAnsi="Times New Roman" w:cs="Times New Roman"/>
          <w:bCs/>
          <w:sz w:val="28"/>
          <w:szCs w:val="28"/>
        </w:rPr>
        <w:t>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</w:t>
      </w:r>
      <w:r>
        <w:rPr>
          <w:rFonts w:ascii="Times New Roman" w:hAnsi="Times New Roman" w:cs="Times New Roman"/>
          <w:bCs/>
          <w:sz w:val="28"/>
          <w:szCs w:val="28"/>
        </w:rPr>
        <w:t>редством смс-информирования), а также о возможности получения документов в «МФЦ».</w:t>
      </w:r>
    </w:p>
    <w:p w:rsidR="004B0643" w:rsidRDefault="004B06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4B0643">
      <w:pPr>
        <w:widowControl w:val="0"/>
        <w:tabs>
          <w:tab w:val="left" w:pos="142"/>
          <w:tab w:val="left" w:pos="284"/>
        </w:tabs>
        <w:spacing w:after="0" w:line="240" w:lineRule="auto"/>
        <w:ind w:left="-567" w:firstLine="340"/>
        <w:jc w:val="right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Приложение 1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1" w:name="P413"/>
      <w:bookmarkEnd w:id="1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ЗАЯВЛЕНИЕ</w:t>
      </w: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 выдаче разрешения (ордера) на право производства земляных работ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 </w:t>
      </w: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от_______________________________________________________________________</w:t>
      </w: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4B0643" w:rsidRDefault="00BF1108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Адрес: </w:t>
      </w:r>
    </w:p>
    <w:p w:rsidR="004B0643" w:rsidRDefault="00BF1108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</w:t>
      </w:r>
    </w:p>
    <w:p w:rsidR="004B0643" w:rsidRDefault="00BF1108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ИНН: 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выдать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разрешение (ордер) на право производства земляных работ на территории муниципального образования "______________________________________________________________"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</w:t>
      </w: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                                (вид работ)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Заказчик работ: __________________ 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Исполнитель работ: 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СРО (при необходимости): 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Основание для производства работ (при наличии договор подряда):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Нарушаемое благоустройство, объем (кв.м.): 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Тротуар ________________ Проезжая часть _________________________ 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Озеленение ____________________________________________________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Место проведения работ:__________________________________________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Вид вскрываемого покрытия:______________________________________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Сведение об ответственном за производство земляных работ: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Ф.И.О.: ________________________________________________________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Долж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ность: ____________________________________________________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Паспортные данные: Серия _________ N ___________ выдан__________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Номер телефона: 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Номер и дата приказа о назначении ответственного лица: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Срок производства земляных работ: ___________________________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Полное восстановление дорожного покрытия и объектов благоустройства будет произведено в срок до: _______________________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Производство работ предполагает/не предполагает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(нужное подчеркнуть) ограничение движения пешеходов или автотранспорта.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Производство работ предполагает/не предполагает (нужное подчеркнуть) снос зеленых насаждений.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Объект в полном объеме обеспечен проектно-сметной документацией, материалами, ограждением,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механизмами, рабочей силой и финансированием.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Обязуемся восстановить благоустройство на месте проведения работ.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Результат рассмотрения заявления прошу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923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31"/>
        <w:gridCol w:w="9392"/>
      </w:tblGrid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выдать на руки в МФЦ, расположенном по адресу:</w:t>
            </w:r>
          </w:p>
        </w:tc>
      </w:tr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4B0643">
        <w:trPr>
          <w:trHeight w:val="46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в электронной форме в личный кабинет на ПГУ /ЕПГУ</w:t>
            </w:r>
          </w:p>
        </w:tc>
      </w:tr>
    </w:tbl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Прилагаю: (согласно п. 2.6  административного регламента)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"___"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 20___ г.      ___________________     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дата подачи заявления                    подпись заявителя Ф.И.О. заявителя</w:t>
      </w: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Приложение 2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2" w:name="P522"/>
      <w:bookmarkEnd w:id="2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ЗАЯВЛЕНИЕ</w:t>
      </w: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 продлении разрешения (ордера) на право производства земляных работ </w:t>
      </w: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 ______________________________ от______________________________________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</w:t>
      </w: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4B0643" w:rsidRDefault="00BF1108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Адрес: </w:t>
      </w:r>
    </w:p>
    <w:p w:rsidR="004B0643" w:rsidRDefault="00BF1108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Прошу продлить разрешение (ордер) на право производства земляных работ на территории муниципального образования  "_____________"  от  "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____"_______________ 20____ г. № ________.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Срок производства земляных  работ: 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(указать срок)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Срок восстановления нарушенного благ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оустройства:__________________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(указать срок)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Причина продления сроков производства земляных работ и/или восстановления благоустройства: 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_______________________ 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Результат рассмотрения заявления прошу: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923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31"/>
        <w:gridCol w:w="9392"/>
      </w:tblGrid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расположенном по адресу:</w:t>
            </w:r>
          </w:p>
        </w:tc>
      </w:tr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4B0643">
        <w:trPr>
          <w:trHeight w:val="46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в электронной форме в личный кабинет на ПГУ/ЕПГУ</w:t>
            </w:r>
          </w:p>
        </w:tc>
      </w:tr>
    </w:tbl>
    <w:p w:rsidR="004B0643" w:rsidRDefault="004B064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Прилагаю: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Оригинал разрешения (ордера) от "____" ___________ 20____ г. N _______.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"___" ___________ 20___ г.    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     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дата подачи заявления                    подпись заявителя       Ф.И.О. заявителя</w:t>
      </w: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Приложение 3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3" w:name="P578"/>
      <w:bookmarkEnd w:id="3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ЗАЯВЛЕНИЕ</w:t>
      </w: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 закрытии (исполнении) разрешения (ордера) на право производства земляных работ </w:t>
      </w: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(для юридических, физических лиц и индивидуальных предпринимателей)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 ______________________________</w:t>
      </w: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от_____________________________________________________________________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</w:t>
      </w:r>
    </w:p>
    <w:p w:rsidR="004B0643" w:rsidRDefault="00BF1108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4B0643" w:rsidRDefault="00BF1108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Адрес: </w:t>
      </w:r>
    </w:p>
    <w:p w:rsidR="004B0643" w:rsidRDefault="00BF1108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закрыть разрешение (ордер) на право производства земляных работ на территории муниципального  образования "______________" от "____" __________ 20____ г. 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________.</w:t>
      </w:r>
    </w:p>
    <w:p w:rsidR="004B0643" w:rsidRDefault="00BF11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Прилагаю: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 Оригинал разрешения (ордера) от "____" ___________ 20____ г. № _______.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2.  Акт сдачи-приемки выполненных работ по благоустройству террит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ории после производства земляных работ на территории муниципального образования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"_________________" от "____" ___________ 20____ г. № _______.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Результат рассмотрения заявления прошу: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923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31"/>
        <w:gridCol w:w="9392"/>
      </w:tblGrid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4B064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выдать на руки в МФЦ, расположенном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4B0643">
        <w:trPr>
          <w:trHeight w:val="7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4B0643">
        <w:trPr>
          <w:trHeight w:val="46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B0643" w:rsidRDefault="004B06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3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направить в электронной форме в личный кабинет на ПГУ /ЕПГУ</w:t>
            </w:r>
          </w:p>
        </w:tc>
      </w:tr>
    </w:tbl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"___" ___________ 20___ г.     ___________________      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дата подачи заявления                    подпись заявителя      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Ф.И.О. заявителя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Приложение 4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4" w:name="P818"/>
      <w:bookmarkEnd w:id="4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Форма разрешения на </w:t>
      </w:r>
      <w:r>
        <w:rPr>
          <w:rFonts w:ascii="Times New Roman" w:hAnsi="Times New Roman"/>
          <w:b/>
          <w:sz w:val="24"/>
          <w:szCs w:val="24"/>
        </w:rPr>
        <w:t>производство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земляных работ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(ОРДЕР)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№ ___________ Дата __________</w:t>
      </w:r>
    </w:p>
    <w:p w:rsidR="004B0643" w:rsidRDefault="004B06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(наименование уполномоченного органа местного самоуправления)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заявителя (заказчика): _________________________________________. 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производства земляных работ: _____________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_____________________________. 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работ: ___________________________________________________. 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Вид и объем вскрываемого покрытия (вид/объем в м3 или кв. м): ______________________________________________________________________ 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Период производства земляных работ: с ___________ по ___________. 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Требования к производству земляных работ:________________________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подрядной организации, осуществляющей землян</w:t>
      </w:r>
      <w:r>
        <w:rPr>
          <w:rFonts w:ascii="Times New Roman" w:eastAsia="Times New Roman" w:hAnsi="Times New Roman"/>
          <w:sz w:val="24"/>
          <w:szCs w:val="24"/>
        </w:rPr>
        <w:t>ые работы: _______________________________________________________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 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должностных лицах, ответственных за производство земляных работ: 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подрядной организации, выполняющей работы по восстановлению благоустройства: 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Отметка о продлени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</w:p>
    <w:p w:rsidR="004B0643" w:rsidRDefault="00BF11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Особые отметки ____________________________________________________________.</w:t>
      </w: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Ф.И.О. должность уполномоченного сотрудника      </w:t>
      </w:r>
      <w:r>
        <w:rPr>
          <w:rFonts w:ascii="Times New Roman" w:eastAsia="Times New Roman" w:hAnsi="Times New Roman"/>
          <w:sz w:val="24"/>
          <w:szCs w:val="24"/>
        </w:rPr>
        <w:t>Сведения о сертификате электронной подписи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Приложение 5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bookmarkStart w:id="5" w:name="P857"/>
      <w:bookmarkEnd w:id="5"/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АКТ</w:t>
      </w: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(организация, предприятие/ФИО, производитель работ) 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(адрес)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Земляные работы производились по адресу:___________________________________</w:t>
      </w:r>
    </w:p>
    <w:p w:rsidR="004B0643" w:rsidRDefault="004B06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Разрешение на производство земляных работ №________ от «_____» ____________г. </w:t>
      </w:r>
    </w:p>
    <w:p w:rsidR="004B0643" w:rsidRDefault="004B06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Комиссия в составе: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представителя организации, производящей земля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ные работы (подрядчика) 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(Ф.И.О., должность)</w:t>
      </w:r>
    </w:p>
    <w:p w:rsidR="004B0643" w:rsidRDefault="004B06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представителя организации, выполнившей благоустройство __________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 </w:t>
      </w: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(Ф.И.О., должность) 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представителя управляющей организации или жилищно-эксплуатационной организации 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(Ф.И.О., должность)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произвела освидетельствование территории, на которой производились земляные и благоустроительные работы, на</w:t>
      </w:r>
      <w:r>
        <w:rPr>
          <w:rFonts w:ascii="Times New Roman" w:eastAsia="Times New Roman" w:hAnsi="Times New Roman"/>
          <w:sz w:val="24"/>
          <w:szCs w:val="24"/>
        </w:rPr>
        <w:t xml:space="preserve"> " ____ "20 _________ г. и составила настоящий 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акт на предмет выполнения благоустроительных работ в полном объеме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Представитель организации, производившей земляные работы (подрядчик),</w:t>
      </w:r>
    </w:p>
    <w:p w:rsidR="004B0643" w:rsidRDefault="004B06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B0643" w:rsidRDefault="00BF11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(подпись) 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Представитель организации, выполнившей благоустройство, 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(подпись) 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(подпись) </w:t>
      </w: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0643" w:rsidRDefault="004B06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Приложение 6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bookmarkStart w:id="6" w:name="P890"/>
      <w:bookmarkEnd w:id="6"/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Форма </w:t>
      </w: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решения об отказе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приеме документов, необходимых для предоставления муниципальной услуги / об отказе в предоставлении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уполномоченного на предоставление услуги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Кому: _____________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(фамилия, имя, отчество (последнее – при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наличии), наименование и данные документа,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удостоверяющего личность – для физического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лица;наименование индивидуального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предпринимателя, ИНН, ОГРНИП – для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физического лица, зарегистрированного в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качестве индивидуального предпринимателя);полное наименование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юридического лица, ИНН, ОГРН,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юридический адрес – для юридического лица) </w:t>
      </w:r>
    </w:p>
    <w:p w:rsidR="004B0643" w:rsidRDefault="004B06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Контактные данные: _______________________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(почтовый индекс и адрес – для физического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лица, в т.ч. зарегистрированного в качестве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индивидуального предпринимателя, телефон,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адрес электронной почты) </w:t>
      </w: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РЕШЕНИЕ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№ _______________ от _________________.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(ном</w:t>
      </w:r>
      <w:r>
        <w:rPr>
          <w:rFonts w:ascii="Times New Roman" w:eastAsia="Times New Roman" w:hAnsi="Times New Roman"/>
          <w:i/>
          <w:iCs/>
          <w:sz w:val="24"/>
          <w:szCs w:val="24"/>
        </w:rPr>
        <w:t>ер и дата решения)</w:t>
      </w:r>
    </w:p>
    <w:p w:rsidR="004B0643" w:rsidRDefault="00BF1108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результатам рассмотрения заявления по услуге «Подготовка и выдача ордеров на производство земляных работ на территории Красногорского района Брянской области» от ____________ № ____________ и приложенных к нему документов, ___________</w:t>
      </w:r>
      <w:r>
        <w:rPr>
          <w:rFonts w:ascii="Times New Roman" w:eastAsia="Times New Roman" w:hAnsi="Times New Roman"/>
          <w:sz w:val="24"/>
          <w:szCs w:val="24"/>
        </w:rPr>
        <w:t>_ принято решение ___________________, по следующим основаниям: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_______________________________________________________________. </w:t>
      </w:r>
    </w:p>
    <w:p w:rsidR="004B0643" w:rsidRDefault="004B0643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</w:t>
      </w:r>
    </w:p>
    <w:p w:rsidR="004B0643" w:rsidRDefault="00BF11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4B0643" w:rsidRDefault="00BF110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(указывается перечень документов в случае, если основанием для отказа является представление неполно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го комплекта документов)</w:t>
      </w:r>
    </w:p>
    <w:p w:rsidR="004B0643" w:rsidRDefault="004B064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Ф.И.О. должность уполномоченного сотрудника, подпись, дата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lastRenderedPageBreak/>
        <w:t>Приложение 7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Форма </w:t>
      </w: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решения о закрытии (исполнении) разрешения на </w:t>
      </w:r>
      <w:r>
        <w:rPr>
          <w:rFonts w:ascii="Times New Roman" w:hAnsi="Times New Roman"/>
          <w:sz w:val="24"/>
          <w:szCs w:val="24"/>
        </w:rPr>
        <w:t>производство</w:t>
      </w:r>
      <w:r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земляных работ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уполномоченного на предоставление услуги</w:t>
      </w:r>
    </w:p>
    <w:p w:rsidR="004B0643" w:rsidRDefault="004B06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Кому: ________________________________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(фамилия, имя, отчество (последнее – при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наличии), наименование и данные документа,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удостоверяющего личность – для физического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лица;наименование индивидуального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предпринимателя, ИНН, ОГРНИП – для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физического лица, зарегистрированного в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качестве индивидуального предпринимателя);полное наименование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юридического лица, ИНН, ОГРН,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юридический адрес – для юридического лица) </w:t>
      </w:r>
    </w:p>
    <w:p w:rsidR="004B0643" w:rsidRDefault="004B06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Контактные данные: _______________________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(почтовый индекс и адрес – для физического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лица, в т.ч. зарегистрированн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ого в качестве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индивидуального предпринимателя, телефон, </w:t>
      </w:r>
    </w:p>
    <w:p w:rsidR="004B0643" w:rsidRDefault="00BF11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адрес электронной почты) </w:t>
      </w: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РЕШЕНИЕ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 закрытии (исполнении) разрешения на </w:t>
      </w:r>
      <w:r>
        <w:rPr>
          <w:rFonts w:ascii="Times New Roman" w:hAnsi="Times New Roman"/>
          <w:b/>
          <w:sz w:val="24"/>
          <w:szCs w:val="24"/>
        </w:rPr>
        <w:t xml:space="preserve">производство </w:t>
      </w:r>
      <w:r>
        <w:rPr>
          <w:rFonts w:ascii="Times New Roman" w:eastAsia="Times New Roman" w:hAnsi="Times New Roman"/>
          <w:sz w:val="24"/>
          <w:szCs w:val="24"/>
        </w:rPr>
        <w:t xml:space="preserve">земляных работ 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</w:t>
      </w:r>
    </w:p>
    <w:p w:rsidR="004B0643" w:rsidRDefault="00BF1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№______________ Дата ________________</w:t>
      </w:r>
    </w:p>
    <w:p w:rsidR="004B0643" w:rsidRDefault="004B0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______________________ </w:t>
      </w:r>
      <w:r>
        <w:rPr>
          <w:rFonts w:ascii="Times New Roman" w:eastAsia="Times New Roman" w:hAnsi="Times New Roman"/>
          <w:sz w:val="24"/>
          <w:szCs w:val="24"/>
        </w:rPr>
        <w:t xml:space="preserve">уведомляет Вас о закрытии (исполнении) разрешения на производство земляных 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работ № ________________ на выполнение работ ______________ , проведенных по </w:t>
      </w:r>
    </w:p>
    <w:p w:rsidR="004B0643" w:rsidRDefault="00BF11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адресу _______________________________________________________________ </w:t>
      </w:r>
    </w:p>
    <w:p w:rsidR="004B0643" w:rsidRDefault="004B0643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4B0643" w:rsidRDefault="00BF1108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>Особые отметки 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 _______________________________________________________________.</w:t>
      </w:r>
    </w:p>
    <w:p w:rsidR="004B0643" w:rsidRDefault="004B0643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Ф.И.О. должность уполномоченного сотрудника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4B0643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lastRenderedPageBreak/>
        <w:t>Приложение 8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к Административному регламенту</w:t>
      </w:r>
    </w:p>
    <w:p w:rsidR="004B0643" w:rsidRDefault="00BF1108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предоставления Муниципальной услуги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ГРАФИК</w:t>
      </w:r>
    </w:p>
    <w:p w:rsidR="004B0643" w:rsidRDefault="00BF110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ПРОИЗВОДСТВА ЗЕМЛЯНЫХ РАБОТ</w:t>
      </w:r>
    </w:p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8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6"/>
        <w:gridCol w:w="3403"/>
        <w:gridCol w:w="1976"/>
        <w:gridCol w:w="3698"/>
      </w:tblGrid>
      <w:tr w:rsidR="004B0643">
        <w:tc>
          <w:tcPr>
            <w:tcW w:w="9842" w:type="dxa"/>
            <w:gridSpan w:val="4"/>
          </w:tcPr>
          <w:p w:rsidR="004B0643" w:rsidRDefault="00BF110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_____________________________________________________________________</w:t>
            </w:r>
          </w:p>
          <w:p w:rsidR="004B0643" w:rsidRDefault="00BF1108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Адрес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бъекта: ________________________________________________________</w:t>
            </w:r>
          </w:p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(адрес проведения земляных работ,</w:t>
            </w:r>
          </w:p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_____________________________________________________________________</w:t>
            </w:r>
          </w:p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кадастровый номер земельного участка)</w:t>
            </w:r>
          </w:p>
        </w:tc>
      </w:tr>
      <w:tr w:rsidR="004B064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Дата начала работ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(день/месяц/год)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Дата окончания работ (день/месяц/год)</w:t>
            </w:r>
          </w:p>
        </w:tc>
      </w:tr>
      <w:tr w:rsidR="004B064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064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064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064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8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3"/>
        <w:gridCol w:w="6920"/>
      </w:tblGrid>
      <w:tr w:rsidR="004B0643">
        <w:tc>
          <w:tcPr>
            <w:tcW w:w="2923" w:type="dxa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Исполнитель работ</w:t>
            </w:r>
          </w:p>
        </w:tc>
        <w:tc>
          <w:tcPr>
            <w:tcW w:w="6919" w:type="dxa"/>
            <w:tcBorders>
              <w:bottom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0643">
        <w:tc>
          <w:tcPr>
            <w:tcW w:w="2923" w:type="dxa"/>
          </w:tcPr>
          <w:p w:rsidR="004B0643" w:rsidRDefault="004B06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9" w:type="dxa"/>
            <w:tcBorders>
              <w:top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(должность, подпись, расшифровка подписи)</w:t>
            </w:r>
          </w:p>
        </w:tc>
      </w:tr>
      <w:tr w:rsidR="004B0643">
        <w:tc>
          <w:tcPr>
            <w:tcW w:w="2923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М.П.</w:t>
            </w:r>
          </w:p>
          <w:p w:rsidR="004B0643" w:rsidRDefault="00BF1108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((при наличии)</w:t>
            </w:r>
          </w:p>
        </w:tc>
        <w:tc>
          <w:tcPr>
            <w:tcW w:w="6919" w:type="dxa"/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"__" __________ 20__ г.</w:t>
            </w:r>
          </w:p>
        </w:tc>
      </w:tr>
      <w:tr w:rsidR="004B0643">
        <w:tc>
          <w:tcPr>
            <w:tcW w:w="2923" w:type="dxa"/>
          </w:tcPr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Заказчик</w:t>
            </w:r>
          </w:p>
          <w:p w:rsidR="004B0643" w:rsidRDefault="00BF1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(при наличии)</w:t>
            </w:r>
          </w:p>
        </w:tc>
        <w:tc>
          <w:tcPr>
            <w:tcW w:w="6919" w:type="dxa"/>
            <w:tcBorders>
              <w:bottom w:val="single" w:sz="4" w:space="0" w:color="000000"/>
            </w:tcBorders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B0643">
        <w:tc>
          <w:tcPr>
            <w:tcW w:w="2923" w:type="dxa"/>
          </w:tcPr>
          <w:p w:rsidR="004B0643" w:rsidRDefault="004B0643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9" w:type="dxa"/>
            <w:tcBorders>
              <w:top w:val="single" w:sz="4" w:space="0" w:color="000000"/>
            </w:tcBorders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(должность, подпись, расшифровка подписи)</w:t>
            </w:r>
          </w:p>
        </w:tc>
      </w:tr>
      <w:tr w:rsidR="004B0643">
        <w:tc>
          <w:tcPr>
            <w:tcW w:w="2923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М.П.</w:t>
            </w:r>
          </w:p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(при наличии)</w:t>
            </w:r>
          </w:p>
        </w:tc>
        <w:tc>
          <w:tcPr>
            <w:tcW w:w="6919" w:type="dxa"/>
          </w:tcPr>
          <w:p w:rsidR="004B0643" w:rsidRDefault="00BF1108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"__" __________ 20__ г.</w:t>
            </w:r>
          </w:p>
        </w:tc>
      </w:tr>
    </w:tbl>
    <w:p w:rsidR="004B0643" w:rsidRDefault="004B06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B0643" w:rsidRDefault="00BF1108">
      <w:pPr>
        <w:widowControl w:val="0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********************************************************************</w:t>
      </w:r>
    </w:p>
    <w:p w:rsidR="004B0643" w:rsidRDefault="004B064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  ФЕДЕРАЦИЯ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 область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 Красногорского  района</w:t>
      </w:r>
    </w:p>
    <w:p w:rsidR="004B0643" w:rsidRDefault="004B0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0643" w:rsidRDefault="004B0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10.09.2025г. №336 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п.г.т.Красная  Гора</w:t>
      </w:r>
    </w:p>
    <w:p w:rsidR="004B0643" w:rsidRDefault="004B0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индексации заработной платы работников 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Красногорского 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 1 октября 2025 года</w:t>
      </w:r>
    </w:p>
    <w:p w:rsidR="004B0643" w:rsidRDefault="004B0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4B0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Руководствуясь постановлением Правительства Брянской области от 25.08.2025 № 445-п «Об индексации заработной платы работников государственных учреждений Брянской области с 1 октября 2025 года», в целях стимулирования трудовой деятельности работников муници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Красногорского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района, </w:t>
      </w:r>
      <w:r>
        <w:rPr>
          <w:rFonts w:ascii="Times New Roman" w:hAnsi="Times New Roman" w:cs="Times New Roman"/>
          <w:sz w:val="28"/>
          <w:szCs w:val="28"/>
        </w:rPr>
        <w:t>администрация   Красногорского  района</w:t>
      </w:r>
    </w:p>
    <w:p w:rsidR="004B0643" w:rsidRDefault="004B0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B0643" w:rsidRDefault="004B0643">
      <w:pPr>
        <w:pStyle w:val="21"/>
        <w:shd w:val="clear" w:color="auto" w:fill="auto"/>
        <w:spacing w:before="0" w:after="0" w:line="240" w:lineRule="auto"/>
        <w:ind w:firstLine="740"/>
        <w:jc w:val="both"/>
      </w:pPr>
    </w:p>
    <w:p w:rsidR="004B0643" w:rsidRDefault="00BF1108">
      <w:pPr>
        <w:pStyle w:val="2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</w:pPr>
      <w:r>
        <w:rPr>
          <w:color w:val="000000"/>
          <w:lang w:bidi="ru-RU"/>
        </w:rPr>
        <w:t>Произвести с 1 октября 2025 года индексацию тарифных ставок, окладов (должностных окладов), ставок заработной платы работников муниципальных у</w:t>
      </w:r>
      <w:r>
        <w:rPr>
          <w:color w:val="000000"/>
          <w:lang w:bidi="ru-RU"/>
        </w:rPr>
        <w:t xml:space="preserve">чреждений </w:t>
      </w:r>
      <w:r>
        <w:t>Красногорского</w:t>
      </w:r>
      <w:r>
        <w:rPr>
          <w:color w:val="000000"/>
          <w:lang w:bidi="ru-RU"/>
        </w:rPr>
        <w:t xml:space="preserve"> муниципального района на 4,5 процента.</w:t>
      </w:r>
    </w:p>
    <w:p w:rsidR="004B0643" w:rsidRDefault="00BF1108">
      <w:pPr>
        <w:pStyle w:val="2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</w:pPr>
      <w:r>
        <w:rPr>
          <w:color w:val="000000"/>
          <w:lang w:bidi="ru-RU"/>
        </w:rPr>
        <w:t xml:space="preserve">Отраслевым (функциональным) органам администрации </w:t>
      </w:r>
      <w:r>
        <w:t>Красногорского</w:t>
      </w:r>
      <w:r>
        <w:rPr>
          <w:color w:val="000000"/>
          <w:lang w:bidi="ru-RU"/>
        </w:rPr>
        <w:t xml:space="preserve"> муниципального района, осуществляющим регулирование в соответствующей сфере деятельности, совместно с муниципальными учреждения</w:t>
      </w:r>
      <w:r>
        <w:rPr>
          <w:color w:val="000000"/>
          <w:lang w:bidi="ru-RU"/>
        </w:rPr>
        <w:t xml:space="preserve">ми, указанными в пункте 1 настоящего постановления, внести изменения в муниципальные нормативные правовые акты, регулирующие вопросы оплаты труда работников муниципальных учреждений </w:t>
      </w:r>
      <w:r>
        <w:t>Красногорского</w:t>
      </w:r>
      <w:r>
        <w:rPr>
          <w:color w:val="000000"/>
          <w:lang w:bidi="ru-RU"/>
        </w:rPr>
        <w:t xml:space="preserve"> муниципального района.</w:t>
      </w:r>
    </w:p>
    <w:p w:rsidR="004B0643" w:rsidRDefault="00BF1108">
      <w:pPr>
        <w:pStyle w:val="21"/>
        <w:numPr>
          <w:ilvl w:val="0"/>
          <w:numId w:val="4"/>
        </w:numPr>
        <w:shd w:val="clear" w:color="auto" w:fill="auto"/>
        <w:tabs>
          <w:tab w:val="left" w:pos="1157"/>
        </w:tabs>
        <w:spacing w:before="0" w:after="0" w:line="240" w:lineRule="auto"/>
        <w:ind w:firstLine="567"/>
        <w:jc w:val="both"/>
      </w:pPr>
      <w:r>
        <w:rPr>
          <w:color w:val="000000"/>
          <w:lang w:bidi="ru-RU"/>
        </w:rPr>
        <w:t xml:space="preserve">Администрации </w:t>
      </w:r>
      <w:r>
        <w:t>Красногорского</w:t>
      </w:r>
      <w:r>
        <w:rPr>
          <w:color w:val="000000"/>
          <w:lang w:bidi="ru-RU"/>
        </w:rPr>
        <w:t xml:space="preserve"> муниципального района обеспечить индексацию тарифных ставок, окладов (должностных окладов), ставок заработной платы работников подведомственных муниципальных учреждений за счет бюджетных ассигнований, предусмотренных на соответствующий финансовый год.</w:t>
      </w:r>
    </w:p>
    <w:p w:rsidR="004B0643" w:rsidRDefault="00BF1108">
      <w:pPr>
        <w:pStyle w:val="2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</w:pPr>
      <w:r>
        <w:rPr>
          <w:color w:val="000000"/>
          <w:lang w:bidi="ru-RU"/>
        </w:rPr>
        <w:t>Фин</w:t>
      </w:r>
      <w:r>
        <w:rPr>
          <w:color w:val="000000"/>
          <w:lang w:bidi="ru-RU"/>
        </w:rPr>
        <w:t xml:space="preserve">ансирование расходов, связанных с реализацией настоящего постановления, осуществлять в пределах средств бюджета </w:t>
      </w:r>
      <w:r>
        <w:t>Красногорского</w:t>
      </w:r>
      <w:r>
        <w:rPr>
          <w:color w:val="000000"/>
          <w:lang w:bidi="ru-RU"/>
        </w:rPr>
        <w:t xml:space="preserve"> муниципального района, предусмотренных главным распорядителям средств бюджета </w:t>
      </w:r>
      <w:r>
        <w:t>Красногорского</w:t>
      </w:r>
      <w:r>
        <w:rPr>
          <w:color w:val="000000"/>
          <w:lang w:bidi="ru-RU"/>
        </w:rPr>
        <w:t xml:space="preserve"> муниципального района на соответству</w:t>
      </w:r>
      <w:r>
        <w:rPr>
          <w:color w:val="000000"/>
          <w:lang w:bidi="ru-RU"/>
        </w:rPr>
        <w:t>ющий финансовый год.</w:t>
      </w:r>
    </w:p>
    <w:p w:rsidR="004B0643" w:rsidRDefault="00BF1108">
      <w:pPr>
        <w:pStyle w:val="2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</w:pPr>
      <w:r>
        <w:rPr>
          <w:color w:val="000000"/>
          <w:lang w:bidi="ru-RU"/>
        </w:rPr>
        <w:t>Установить, что при индексации тарифных ставок, окладов (должностных окладов), ставок заработной платы их размеры подлежат округлению до целого рубля в сторону увеличения.</w:t>
      </w:r>
    </w:p>
    <w:p w:rsidR="004B0643" w:rsidRDefault="00BF1108">
      <w:pPr>
        <w:pStyle w:val="12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Красногорского района.</w:t>
      </w:r>
    </w:p>
    <w:p w:rsidR="004B0643" w:rsidRDefault="00BF1108">
      <w:pPr>
        <w:pStyle w:val="12"/>
        <w:numPr>
          <w:ilvl w:val="0"/>
          <w:numId w:val="4"/>
        </w:numPr>
        <w:shd w:val="clear" w:color="auto" w:fill="auto"/>
        <w:tabs>
          <w:tab w:val="left" w:pos="0"/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распространяется на правоотношения, возникшие с 1 октября 2025 года.</w:t>
      </w:r>
    </w:p>
    <w:p w:rsidR="004B0643" w:rsidRDefault="00BF1108">
      <w:pPr>
        <w:pStyle w:val="12"/>
        <w:numPr>
          <w:ilvl w:val="0"/>
          <w:numId w:val="4"/>
        </w:numPr>
        <w:shd w:val="clear" w:color="auto" w:fill="auto"/>
        <w:tabs>
          <w:tab w:val="left" w:pos="0"/>
          <w:tab w:val="left" w:pos="8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 главы администра</w:t>
      </w:r>
      <w:r>
        <w:rPr>
          <w:rFonts w:ascii="Times New Roman" w:hAnsi="Times New Roman" w:cs="Times New Roman"/>
          <w:sz w:val="28"/>
          <w:szCs w:val="28"/>
        </w:rPr>
        <w:t>ции Красногорского  района  - начальника  финансового  отдела  администрации  Красногорского  района  Рощина А.Д.</w:t>
      </w:r>
    </w:p>
    <w:p w:rsidR="004B0643" w:rsidRDefault="004B0643">
      <w:pPr>
        <w:pStyle w:val="12"/>
        <w:shd w:val="clear" w:color="auto" w:fill="auto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Глава администрации  </w:t>
      </w:r>
    </w:p>
    <w:p w:rsidR="004B0643" w:rsidRDefault="00BF110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Красногорского района                                   С.С. Жилинский</w:t>
      </w:r>
    </w:p>
    <w:p w:rsidR="004B0643" w:rsidRDefault="004B064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B0643" w:rsidRDefault="00BF11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**************************************************************************</w:t>
      </w:r>
    </w:p>
    <w:p w:rsidR="004B0643" w:rsidRDefault="00BF11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РОССИЙСКАЯ ФЕДЕРАЦИЯ </w:t>
      </w:r>
    </w:p>
    <w:p w:rsidR="004B0643" w:rsidRDefault="00BF11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БРЯНСКАЯ ОБЛАСТЬ</w:t>
      </w:r>
    </w:p>
    <w:p w:rsidR="004B0643" w:rsidRDefault="00BF11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  КРАСНОГОРСКОГО  РАЙОНА</w:t>
      </w:r>
    </w:p>
    <w:p w:rsidR="004B0643" w:rsidRDefault="004B064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0643" w:rsidRDefault="00BF11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</w:p>
    <w:p w:rsidR="004B0643" w:rsidRDefault="00BF1108">
      <w:pPr>
        <w:suppressAutoHyphens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11.09.2025 года №345</w:t>
      </w:r>
    </w:p>
    <w:p w:rsidR="004B0643" w:rsidRDefault="00BF1108">
      <w:pPr>
        <w:suppressAutoHyphens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п.г.т. Красная Гора</w:t>
      </w:r>
    </w:p>
    <w:p w:rsidR="004B0643" w:rsidRDefault="004B064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203463"/>
          <w:sz w:val="28"/>
          <w:szCs w:val="28"/>
        </w:rPr>
      </w:pPr>
    </w:p>
    <w:p w:rsidR="004B0643" w:rsidRDefault="00BF1108">
      <w:pPr>
        <w:suppressAutoHyphens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bookmarkStart w:id="7" w:name="Наименование"/>
      <w:bookmarkEnd w:id="7"/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маршрутов регулярных пассажирских перевозок по регулируемым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Красногорском районе</w:t>
      </w:r>
    </w:p>
    <w:p w:rsidR="004B0643" w:rsidRDefault="004B064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0643" w:rsidRDefault="00BF110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08.11.2007 №259-ФЗ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«Устав автомобильного транспорта и городского наземного электрического транспорта»,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ции и о внесении изменений в отдельные законодательные акты Российской Федерации», законом Брянской области от 03.07.2010 года №54-З «Об организации транспортного обслуживания населения на территории Брянской области», Уставом Красногорского района и в соо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тветствии с Решением Красногорского районного Совета народных депутатов от 03.12.2015 года № 5-142 «Об организации пассажирских перевозок в Красногорском муниципальном районе»</w:t>
      </w:r>
    </w:p>
    <w:p w:rsidR="004B0643" w:rsidRDefault="00BF110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ПОСТАНОВЛЯЮ:</w:t>
      </w:r>
    </w:p>
    <w:p w:rsidR="004B0643" w:rsidRDefault="00BF1108">
      <w:pPr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 муниципальных маршрутов регулярных пассаж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ирских перевозок по регулируемым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Красногорском районе, утвержденный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Красногорского района Брянской области от 11.12.2024 №564 «Об утверждении реестра муниципальных маршрутов регулярных пассажирских перевозок по регулир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уемым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Красногорском районе» и изложить в редакции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№1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B0643" w:rsidRDefault="00BF1108">
      <w:pPr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Опубликовать настоящее постановление на официальном сайте администрации Красногорского района Брянской области в сети Интернет.</w:t>
      </w:r>
    </w:p>
    <w:p w:rsidR="004B0643" w:rsidRDefault="00BF1108">
      <w:pPr>
        <w:numPr>
          <w:ilvl w:val="0"/>
          <w:numId w:val="3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нением настоящего постановления возложить на заместителя главы администрации Красногорского района Боровика А.В. </w:t>
      </w:r>
    </w:p>
    <w:p w:rsidR="004B0643" w:rsidRDefault="004B064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0643" w:rsidRDefault="00BF1108">
      <w:pPr>
        <w:tabs>
          <w:tab w:val="left" w:pos="954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 администрации</w:t>
      </w:r>
    </w:p>
    <w:p w:rsidR="004B0643" w:rsidRDefault="00BF1108">
      <w:pPr>
        <w:tabs>
          <w:tab w:val="left" w:pos="954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Красногорского района                                                   С.С. Жилинский</w:t>
      </w:r>
    </w:p>
    <w:p w:rsidR="004B0643" w:rsidRDefault="004B0643">
      <w:pPr>
        <w:tabs>
          <w:tab w:val="left" w:pos="9540"/>
        </w:tabs>
        <w:suppressAutoHyphens w:val="0"/>
        <w:spacing w:after="0" w:line="240" w:lineRule="auto"/>
        <w:ind w:left="720" w:right="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0643" w:rsidRDefault="004B0643">
      <w:pPr>
        <w:tabs>
          <w:tab w:val="left" w:pos="9540"/>
        </w:tabs>
        <w:suppressAutoHyphens w:val="0"/>
        <w:spacing w:after="0" w:line="240" w:lineRule="auto"/>
        <w:ind w:left="720" w:right="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B0643" w:rsidRDefault="004B0643">
      <w:pPr>
        <w:tabs>
          <w:tab w:val="left" w:pos="9540"/>
        </w:tabs>
        <w:suppressAutoHyphens w:val="0"/>
        <w:spacing w:after="0" w:line="240" w:lineRule="auto"/>
        <w:ind w:left="720" w:right="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B0643" w:rsidRDefault="00BF1108">
      <w:pPr>
        <w:tabs>
          <w:tab w:val="left" w:pos="9540"/>
        </w:tabs>
        <w:suppressAutoHyphens w:val="0"/>
        <w:spacing w:after="0" w:line="240" w:lineRule="auto"/>
        <w:ind w:left="720" w:right="97"/>
        <w:rPr>
          <w:rFonts w:eastAsiaTheme="minorHAnsi"/>
          <w:sz w:val="16"/>
          <w:szCs w:val="16"/>
          <w:lang w:eastAsia="en-US"/>
        </w:rPr>
        <w:sectPr w:rsidR="004B0643">
          <w:footerReference w:type="default" r:id="rId34"/>
          <w:footerReference w:type="first" r:id="rId35"/>
          <w:pgSz w:w="11906" w:h="16838"/>
          <w:pgMar w:top="426" w:right="849" w:bottom="766" w:left="1418" w:header="0" w:footer="709" w:gutter="0"/>
          <w:cols w:space="720"/>
          <w:formProt w:val="0"/>
          <w:docGrid w:linePitch="360"/>
        </w:sectPr>
      </w:pPr>
      <w:r>
        <w:fldChar w:fldCharType="begin"/>
      </w:r>
      <w:r>
        <w:rPr>
          <w:sz w:val="16"/>
          <w:szCs w:val="16"/>
        </w:rPr>
        <w:instrText>LINK Excel.Sheet.8 "C:\\1\\Сайт\\Реестр-муниципальных-маршрутов к Постановлению от с11.09.2025 345.xls" "TDSheet!Область_печати" \a \f 4 \h  \* MERGEFORMAT</w:instrText>
      </w:r>
      <w:r>
        <w:rPr>
          <w:sz w:val="16"/>
          <w:szCs w:val="16"/>
        </w:rPr>
        <w:fldChar w:fldCharType="separate"/>
      </w:r>
      <w:bookmarkStart w:id="8" w:name="RANGE!A1%3AAA20"/>
    </w:p>
    <w:p w:rsidR="004B0643" w:rsidRDefault="00BF1108">
      <w:pPr>
        <w:tabs>
          <w:tab w:val="left" w:pos="9540"/>
        </w:tabs>
        <w:suppressAutoHyphens w:val="0"/>
        <w:spacing w:after="0" w:line="240" w:lineRule="auto"/>
        <w:ind w:left="720" w:right="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sz w:val="16"/>
          <w:szCs w:val="16"/>
        </w:rPr>
        <w:lastRenderedPageBreak/>
        <w:fldChar w:fldCharType="end"/>
      </w:r>
      <w:bookmarkEnd w:id="8"/>
    </w:p>
    <w:p w:rsidR="00815A3B" w:rsidRPr="00815A3B" w:rsidRDefault="00815A3B" w:rsidP="00815A3B">
      <w:pPr>
        <w:tabs>
          <w:tab w:val="left" w:pos="9540"/>
        </w:tabs>
        <w:suppressAutoHyphens w:val="0"/>
        <w:spacing w:after="0" w:line="240" w:lineRule="auto"/>
        <w:ind w:left="720" w:right="97"/>
        <w:rPr>
          <w:rFonts w:eastAsiaTheme="minorHAnsi"/>
          <w:lang w:eastAsia="en-US"/>
        </w:rPr>
      </w:pPr>
      <w:r w:rsidRPr="00815A3B">
        <w:rPr>
          <w:rFonts w:ascii="Calibri" w:eastAsia="Times New Roman" w:hAnsi="Calibri" w:cs="Times New Roman"/>
          <w:lang w:eastAsia="en-US"/>
        </w:rPr>
        <w:fldChar w:fldCharType="begin"/>
      </w:r>
      <w:r w:rsidRPr="00815A3B">
        <w:rPr>
          <w:rFonts w:ascii="Calibri" w:eastAsia="Times New Roman" w:hAnsi="Calibri" w:cs="Times New Roman"/>
          <w:lang w:eastAsia="en-US"/>
        </w:rPr>
        <w:instrText xml:space="preserve"> LINK Excel.Sheet.8 "C:\\1\\Сайт\\Реестр-муниципальных-маршрутов к Постановлению от с11.09.2025 345.xls" "TDSheet!Область_печати" \a \f 4 \h </w:instrText>
      </w:r>
      <w:r>
        <w:rPr>
          <w:rFonts w:ascii="Calibri" w:eastAsia="Times New Roman" w:hAnsi="Calibri" w:cs="Times New Roman"/>
          <w:lang w:eastAsia="en-US"/>
        </w:rPr>
        <w:instrText xml:space="preserve"> \* MERGEFORMAT </w:instrText>
      </w:r>
      <w:r w:rsidRPr="00815A3B">
        <w:rPr>
          <w:rFonts w:ascii="Calibri" w:eastAsia="Times New Roman" w:hAnsi="Calibri" w:cs="Times New Roman"/>
          <w:lang w:eastAsia="en-US"/>
        </w:rPr>
        <w:fldChar w:fldCharType="separate"/>
      </w:r>
      <w:bookmarkStart w:id="9" w:name="RANGE!A1:AA20"/>
      <w:bookmarkEnd w:id="9"/>
    </w:p>
    <w:tbl>
      <w:tblPr>
        <w:tblW w:w="151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709"/>
        <w:gridCol w:w="567"/>
        <w:gridCol w:w="567"/>
        <w:gridCol w:w="709"/>
        <w:gridCol w:w="567"/>
        <w:gridCol w:w="850"/>
        <w:gridCol w:w="709"/>
        <w:gridCol w:w="709"/>
        <w:gridCol w:w="850"/>
        <w:gridCol w:w="709"/>
        <w:gridCol w:w="425"/>
        <w:gridCol w:w="709"/>
        <w:gridCol w:w="236"/>
        <w:gridCol w:w="479"/>
        <w:gridCol w:w="277"/>
        <w:gridCol w:w="670"/>
        <w:gridCol w:w="567"/>
        <w:gridCol w:w="708"/>
        <w:gridCol w:w="379"/>
        <w:gridCol w:w="614"/>
        <w:gridCol w:w="566"/>
        <w:gridCol w:w="426"/>
        <w:gridCol w:w="567"/>
        <w:gridCol w:w="323"/>
        <w:gridCol w:w="236"/>
      </w:tblGrid>
      <w:tr w:rsidR="00815A3B" w:rsidRPr="00815A3B" w:rsidTr="00815A3B">
        <w:trPr>
          <w:trHeight w:val="7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0" w:name="_GoBack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 1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 Красногорского района от 11.09.2025 года №345</w:t>
            </w:r>
          </w:p>
        </w:tc>
      </w:tr>
      <w:tr w:rsidR="00815A3B" w:rsidRPr="00815A3B" w:rsidTr="00815A3B">
        <w:trPr>
          <w:trHeight w:val="4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A3B" w:rsidRPr="00815A3B" w:rsidRDefault="00815A3B" w:rsidP="00815A3B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РЕЕСТР  МУНИЦИПАЛЬНЫХ МАРШРУТОВ РЕГУЛЯРНЫХ ПАССАЖИРСКИХ ПЕРЕВОЗОК ПО РЕГУЛИРУЕМЫМ ТАРИФАМ В КРАСНОГОРСКОМ МУНИЦИПАЛЬНОМ РАЙОНЕ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5A3B" w:rsidRPr="00815A3B" w:rsidTr="00815A3B">
        <w:trPr>
          <w:trHeight w:val="8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номер маршрута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маршрута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Промежуточные пункты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Улицы, автомобильные дороги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Протяженность маршрута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Порядок высадки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 начала осуществления регулярных перевозок ЮЛ, ИП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Перевозчик (ЮЛ, ИП)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нахождение перевозчика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транспортных средств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Класс, максимальное количество транспортных средств каждого класса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Экологические характеристики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характеристики транспортных средств, влияющие на качество перевозок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Максимальный срок эксплуатации транспортных средств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действия контракта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Даты внесения решений об установлении, изменении или отмене маршрута регулярных перевозок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Расписание по круглогодичному периоду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сведения</w:t>
            </w:r>
          </w:p>
        </w:tc>
      </w:tr>
      <w:tr w:rsidR="00815A3B" w:rsidRPr="00815A3B" w:rsidTr="00815A3B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ОМК</w:t>
            </w: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дни отправления и прибытия рейсов, время отправления рейсов из начального пункта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время стоянки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дни отправления и прибытия рейсов, время прибытия в конечный пункт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 действия расписания с.. по..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5A3B" w:rsidRPr="00815A3B" w:rsidTr="00815A3B"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Гора-Медведи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Автостанция-Автошкола-д. Палуж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ская Рудня-с.Макаричи-с.Заборье-с.Вяжновка-с.Медведи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За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падная)-д. Палужская Рудня(ул. Центральная-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пер. Заречный)-д. Макаричи (автодорога 15К-1511-ул. Центральная)-с. Заборье (ул. Центральная)-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д. Вяжновка (ул. Центральная-ул.Набережная)-с. Медведи (ул. Цен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тральная)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Брянская область, Красногорский р-н, п. Красная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01.09.2025 по 31.1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6-50;13-30 ежедн.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7-35;14-15 ежедн.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815A3B" w:rsidRPr="00815A3B" w:rsidTr="00815A3B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Гора-Увелье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Автостанция-д. Городечня-с. Яловка-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с. Увелье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Красная Гора (ул. Советская-ул. Новозыбковская)-д. Городечня (ул. Совхозная)-с. Яловка (ул. Октябрьская)-с. Увелье (ул. Советская)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01.09.2025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7-10;14-20 ежедн.   17-15 пт-вс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8-00;15-10 ежедн.   18-05 пт-вс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1290"/>
        </w:trPr>
        <w:tc>
          <w:tcPr>
            <w:tcW w:w="426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Гора-Краснопавловка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до с.Колюды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Автостанция-Автошкола-д. Новая Москва-с.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Перелазы-п. Сеятель-с. Колюды-п. Непобедимый-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п. Краснопавловка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ул. Западная)-д.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Новая Москва-с. Перелазы (ул. Советская)-п. Сеятель-с. Колюды (ул. Колхозная-ул. Центральная)-п. Непобедимый (ул. Непобедимая)-п. Краснопавловка (ул. Краснопавловская)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8-40;11-30 пн,ср.  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9-15;12-05 пн,ср.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01.01.2025 по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815A3B" w:rsidRPr="00815A3B" w:rsidTr="00815A3B">
        <w:trPr>
          <w:trHeight w:val="1050"/>
        </w:trPr>
        <w:tc>
          <w:tcPr>
            <w:tcW w:w="426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Автостанция-Автошкола-д. Но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вая Москва-с. Перелазы-п. Сеятель-с. Колюды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ул.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Западная)-д. Новая Москва(автодорога 15К-1506)-с. Перелазы (ул. Советская)-п. Сеятель-с. Колюды (ул. Колхозная-ул. Центральная)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8-40;11-30 ежедн.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9-10;12-00 ежедн. 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815A3B" w:rsidRPr="00815A3B" w:rsidTr="00815A3B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Гора-Любовшо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Автостанция-д. Любовшо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п.Красная Гора (ул.Советская)-д. Любовшо (ул. Советская)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8-25;17-50 пн-чт.      8-25;16-50 пт. 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8-35;18-00 пн-чт. 8-30;17-00 пт. 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815A3B" w:rsidRPr="00815A3B" w:rsidTr="00815A3B">
        <w:trPr>
          <w:trHeight w:val="3015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 - Кибирщина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Автостанция-Автошкола-д. Палужская Рудня-д. Ивановка-с. Лотаки-д. Ларневск-д. Морозовка-д. Ларневск-с. Лотаки-д. Кибирщина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Обратный Путь следования: д. Кибирщина-с. Лотаки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д. Иванов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ка-д. Палужская Рудня-Автошкола-Автостанция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Западная)-д. Палужская Рудня (ул. Центральная)-д. Ивановка(автодорога 15К-1505)-с. Лотаки(автодорога 15Н-1512)-д. Ларневск(ул. Центральная)-д. Морозовка(автодо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рога 15Н-1512)-д. Ларневск(ул. Центральная)-с. Лотаки(автодорога 15Н-1512)-д. Кибирщина(автодорога 15К-1505)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Обратный Путь следования: д. Кибирщина(автодорога 15К-1505)-с. Лотаки (ул. Центральная)-д. Иванов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ка(автодорога 15К-1505)-д. Палужская Рудня(ул. Центральная)-п.Красная Гора (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Западная-ул.Советская)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01.09.2025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6-45;13-05 ежедн.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7-30;13-50 ежедн.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Фошное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Автостанция-Автошкола-п. Новая Москва-с. Перелазы-п. Дубрежка-п. Деньгубовка-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д. Фошное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Западная)-д. Новая Москва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(автодорога 15К-1506)-с. Перелазы(ул.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Советская)-п. Дубрежка(ул.Первомайская)-п. Деньгубовка(автодорога 15К-1507)-д. Фошное(ул. Центральная)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01.09.2025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7-00;13-00 ежедн.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7-30;13-30 ежедн.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</w:rPr>
            </w:pPr>
            <w:r w:rsidRPr="00815A3B"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815A3B" w:rsidRPr="00815A3B" w:rsidTr="00815A3B">
        <w:trPr>
          <w:trHeight w:val="1200"/>
        </w:trPr>
        <w:tc>
          <w:tcPr>
            <w:tcW w:w="426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 Верхличи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до ост. Таможня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Автостанция-д. Любовшо-д. Кашковка-с. Верхличи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п.Красная Гора (ул.Советская)-д. Любовшо(ул. Советская-ул. Набережная)-д. Кашковка(ул. Колхозная)-с.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Верхличи(ул. Советская)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8-10 ежедн.   13-10 пн-чт. 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8-45 ежедн.    13-45 пн-чт.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Автостанция-д. Любовшо-д. Кашковка-с. Верхличи-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ост. Таможня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п.Красная Гора (ул.Советская)-д. Любовшо(ул. Советская-ул. Набережная)-д. Кашковка(ул. Колхозная)-с. Верхличи(ул. Советская)-ост. Таможня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11-50;18-30 пт.         11-50 сб. 15-30 вс.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12-40;19-20 пт.             12-40 сб. 16-20 вс.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Гора-Летяхи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Автостанция-п. Щедрин-п. Красный Го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родок-с. Летяхи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Запад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ная)-п. Щедрин(автодорога15К-1504)-п. Красный Городок(автодорога15К-1504)-с. Летяхи(ул. Коммунистическая)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Брянская область, Красногорский р-н, п. Красная Гора,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01.09.2025 по 31.12.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8-20;14-30 ежедн.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8-40;14-50 ежедн.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01.01.2025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815A3B" w:rsidRPr="00815A3B" w:rsidTr="00815A3B">
        <w:trPr>
          <w:trHeight w:val="1875"/>
        </w:trPr>
        <w:tc>
          <w:tcPr>
            <w:tcW w:w="426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Гора-Николаевка              до Криничное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до Кургановка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Автостанция-Автошкола-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п. Новая Москва-с. Перелазы-д. Фошное-п. Сеятель-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с. Колюды-д. Кургановка- п. Криничное-п. Рубаны-с. Николаевка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ул. Западная)-п. Новая Москва(автодорога 15К-1506)-с.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Перелазы (ул. Советская)-д. Фошное (ул. Центральная)-п. Сеятель(автодорога15К-1506)-с. Колюды(ул. Колхозная-ул. Центральная)-д. Кургановка(ул. Центральная)- п. Криничное(ул. Озерная)-п. Рубаны(ул.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Юбилейная)-с. Николаевка(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Центральная)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01.09.2025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7-00;13-00 пн,ср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8-00;13-50 пн,ср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Автостанция-Автошкола-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п. Новая Москва-с. Перелазы-д. Фошное-п. Сеятель-с. Колюды-д. Кургановка- п. Криничное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Западная)-п. Новая Москва(автодорога 15К-1506)-с. Перелазы (ул. Советская)-д. Фошное (ул. Центральная)-п. Сеятель(автодоро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га15К-1506)-с. Колюды(ул. Колхозная-ул. Центральная)-д. Кургановка(ул. Центральная)- п. Криничное(ул. Озерная)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7-00;13-00 чт,пт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7-35;13-35 чт,пт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1440"/>
        </w:trPr>
        <w:tc>
          <w:tcPr>
            <w:tcW w:w="426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Автостанция-Автошкола-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п. Новая Москва-с. Перелазы-д. Фошное-п. Сеятель-с. Колюды-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д. Кургановка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ул. Западная)-п. Новая Москва(автодорога 15К-1506)-с. Перелазы (ул. 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Советская)-д. Фошное (ул. Центральная)-п. Сеятель(автодорога15К-1506)-с. Колюды(ул. Колхозная-ул. Центральная)-д. Кургановка(ул. Центральная)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vMerge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7-00;13-00 ежедн. 17-20 пн-пт.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7-30;13-30 ежедн. 18-00 пн-пт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 Батуровка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Автостанция-п. Заглодье-д. Селец-д. Дубенец-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д. Батуровка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п.Красная Гора (ул.Советская-ул. Клинцовская)-п. Загло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дье(автодорога15К-1302)-д. Селец(автодорога15К-1302)-д. Дубенец(ул. Центральная)-д. Батуровка(ул. Центральная)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8-30;12-40 пн-чт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8-55;13-05 пн-чт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815A3B" w:rsidRPr="00815A3B" w:rsidTr="00815A3B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Гора- Селец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Автостанция-д. Селец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п.Красная Гора (ул.Советская-ул. Куйбышева)-д. Селец(ул. Совхозная)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01.04.2025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8-30;13-00 вт,пт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8-45;13-15 вт,пт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15A3B" w:rsidRPr="00815A3B" w:rsidTr="00815A3B"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Красная Гора - Ширки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Автостанция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Автошкола-Ширки-Центральная площадь-ЦРБ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ул.Советская-ул. Западная-по автодороде 15К-1509-</w:t>
            </w: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ул. Пионерская-ул. Центральная-ул. Западная-ул. Советская-ул. Буйневича-ул. Больничная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Только в установленных местах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Регулируемый тариф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"Торгорые ряды"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10243200005344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область, Красногорский р-н, п. Красная Гора, Советская,50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3200008997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н/у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7-50;8-40;9-20;10-00;11-10;12-20;16-50 пн-пт.       9-10;10-50 сб-вс.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8-25;9-20;10-00;10-42;11-50;13-05;17-30 пн-пт. 9-45;11-25 сб-вс.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01.01.2025 по 31.12.2025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vAlign w:val="center"/>
            <w:hideMark/>
          </w:tcPr>
          <w:p w:rsidR="00815A3B" w:rsidRPr="00815A3B" w:rsidRDefault="00815A3B" w:rsidP="00815A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</w:rPr>
            </w:pPr>
            <w:r w:rsidRPr="00815A3B"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bookmarkEnd w:id="10"/>
    </w:tbl>
    <w:p w:rsidR="004B0643" w:rsidRDefault="00815A3B">
      <w:pPr>
        <w:sectPr w:rsidR="004B0643" w:rsidSect="00815A3B">
          <w:footerReference w:type="default" r:id="rId36"/>
          <w:footerReference w:type="first" r:id="rId37"/>
          <w:pgSz w:w="16838" w:h="11906" w:orient="landscape"/>
          <w:pgMar w:top="567" w:right="567" w:bottom="567" w:left="567" w:header="0" w:footer="0" w:gutter="0"/>
          <w:cols w:space="720"/>
          <w:formProt w:val="0"/>
          <w:docGrid w:linePitch="100"/>
        </w:sectPr>
      </w:pPr>
      <w:r w:rsidRPr="00815A3B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:rsidR="004B0643" w:rsidRDefault="004B0643">
      <w:pPr>
        <w:tabs>
          <w:tab w:val="left" w:pos="9540"/>
        </w:tabs>
        <w:suppressAutoHyphens w:val="0"/>
        <w:spacing w:after="0" w:line="240" w:lineRule="auto"/>
        <w:ind w:left="720" w:right="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B0643" w:rsidRDefault="00BF11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</w:t>
      </w:r>
    </w:p>
    <w:p w:rsidR="004B0643" w:rsidRDefault="00BF1108">
      <w:pPr>
        <w:pStyle w:val="aff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B0643" w:rsidRDefault="00BF1108">
      <w:pPr>
        <w:pStyle w:val="aff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4B0643" w:rsidRDefault="00BF1108">
      <w:pPr>
        <w:pStyle w:val="aff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КРА</w:t>
      </w:r>
      <w:r>
        <w:rPr>
          <w:rFonts w:ascii="Times New Roman" w:hAnsi="Times New Roman"/>
          <w:sz w:val="28"/>
          <w:szCs w:val="28"/>
        </w:rPr>
        <w:t>СНОГОРСКОГО РАЙОНА</w:t>
      </w:r>
    </w:p>
    <w:p w:rsidR="004B0643" w:rsidRDefault="004B0643">
      <w:pPr>
        <w:pStyle w:val="aff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0643" w:rsidRDefault="00BF1108">
      <w:pPr>
        <w:pStyle w:val="aff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B0643" w:rsidRDefault="004B0643">
      <w:pPr>
        <w:pStyle w:val="aff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643" w:rsidRDefault="00BF1108">
      <w:pPr>
        <w:pStyle w:val="aff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15.09. 2025 года  № 348</w:t>
      </w:r>
    </w:p>
    <w:p w:rsidR="004B0643" w:rsidRDefault="00BF1108">
      <w:pPr>
        <w:pStyle w:val="aff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Красная Гора</w:t>
      </w:r>
    </w:p>
    <w:p w:rsidR="004B0643" w:rsidRDefault="004B0643">
      <w:pPr>
        <w:pStyle w:val="aff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0643" w:rsidRDefault="00BF11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индексации должностных окладов </w:t>
      </w:r>
    </w:p>
    <w:p w:rsidR="004B0643" w:rsidRDefault="00BF11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работников образовательных учреждений </w:t>
      </w:r>
    </w:p>
    <w:p w:rsidR="004B0643" w:rsidRDefault="00BF11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Красногорского района Брянской области</w:t>
      </w:r>
    </w:p>
    <w:p w:rsidR="004B0643" w:rsidRDefault="00BF11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Брянской области от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августа 2025 года №445-п« Об индексации заработной платы работников государственных учреждений Брянской области с 01.10.2025 года» администрация Красногорского района Брянской области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1.Произвести с 1 октября 202</w:t>
      </w:r>
      <w:r>
        <w:rPr>
          <w:rFonts w:ascii="Times New Roman" w:hAnsi="Times New Roman"/>
          <w:sz w:val="28"/>
          <w:szCs w:val="28"/>
        </w:rPr>
        <w:t>5 года индексацию базовой единицы для определения базовых окладов работников образовательных учреждений Красногорского района Брянской области на 4,5 процента и установить в размере 5399 рубля.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Настоящее постановление распространяется на правоотно</w:t>
      </w:r>
      <w:r>
        <w:rPr>
          <w:rFonts w:ascii="Times New Roman" w:hAnsi="Times New Roman"/>
          <w:sz w:val="28"/>
          <w:szCs w:val="28"/>
        </w:rPr>
        <w:t>шения  возникшие  с 1  октября  2025 года.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Опубликовать настоящее Постановление на официальном сайте администрации Красногорского района Брянской области.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Контроль за исполнением Постановления возложить на заместителя  Главы администрац</w:t>
      </w:r>
      <w:r>
        <w:rPr>
          <w:rFonts w:ascii="Times New Roman" w:hAnsi="Times New Roman"/>
          <w:sz w:val="28"/>
          <w:szCs w:val="28"/>
        </w:rPr>
        <w:t>ии Красногорского района  Глушакова В.А.</w:t>
      </w:r>
    </w:p>
    <w:p w:rsidR="004B0643" w:rsidRDefault="004B06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0643" w:rsidRDefault="00BF11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4B0643" w:rsidRDefault="00BF11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Красногорского района                                                         С.С.Жилинский</w:t>
      </w:r>
    </w:p>
    <w:p w:rsidR="004B0643" w:rsidRDefault="004B064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0643" w:rsidRDefault="004B064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0643" w:rsidRDefault="00BF11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****************************************************************</w:t>
      </w:r>
    </w:p>
    <w:p w:rsidR="004B0643" w:rsidRDefault="004B064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0643" w:rsidRDefault="004B0643">
      <w:pPr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</w:pPr>
    </w:p>
    <w:p w:rsidR="004B0643" w:rsidRDefault="004B0643">
      <w:pPr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</w:pPr>
    </w:p>
    <w:p w:rsidR="004B0643" w:rsidRDefault="004B0643">
      <w:pPr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</w:pPr>
    </w:p>
    <w:p w:rsidR="004B0643" w:rsidRDefault="00BF1108">
      <w:pPr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  <w:lastRenderedPageBreak/>
        <w:t>« Официальная информация»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 о проведении собрания  о согласовании</w:t>
      </w:r>
    </w:p>
    <w:p w:rsidR="004B0643" w:rsidRDefault="00BF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местоположения границы земельного участка</w:t>
      </w:r>
    </w:p>
    <w:p w:rsidR="004B0643" w:rsidRDefault="004B0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Кадастровым  инженером Юдиным Сергеем Ивановичем, почтовый адрес: 241044, г.Брянск,  рп. Большое Полпино, территория Снежетьское лесн-во кордон, тел. +7910</w:t>
      </w:r>
      <w:r>
        <w:rPr>
          <w:rFonts w:ascii="Times New Roman" w:hAnsi="Times New Roman" w:cs="Times New Roman"/>
          <w:sz w:val="28"/>
          <w:szCs w:val="28"/>
        </w:rPr>
        <w:t xml:space="preserve">7357763, е-mail: </w:t>
      </w:r>
      <w:hyperlink r:id="rId38">
        <w:r>
          <w:rPr>
            <w:rFonts w:ascii="Times New Roman" w:hAnsi="Times New Roman" w:cs="Times New Roman"/>
            <w:sz w:val="28"/>
            <w:szCs w:val="28"/>
          </w:rPr>
          <w:t>geocentr32@mail.ru</w:t>
        </w:r>
      </w:hyperlink>
      <w:r>
        <w:rPr>
          <w:rFonts w:ascii="Times New Roman" w:hAnsi="Times New Roman" w:cs="Times New Roman"/>
          <w:sz w:val="28"/>
          <w:szCs w:val="28"/>
        </w:rPr>
        <w:t>, номер регистрации в государственном реестре лиц, осуществляющих кадастровую деятельность 2485, выполняются кадастровые работы в отношении земельного участка  с кадастровым но</w:t>
      </w:r>
      <w:r>
        <w:rPr>
          <w:rFonts w:ascii="Times New Roman" w:hAnsi="Times New Roman" w:cs="Times New Roman"/>
          <w:sz w:val="28"/>
          <w:szCs w:val="28"/>
        </w:rPr>
        <w:t>мером 32:15:0190101:28, расположенного по адресу: Брянская область, Красногорский район, Макаричское сельское поселение, д. Макаричи, ул. Набережная, д. 12, кадастровый квартал 32:15:0190101.  Заказчиком кадастровых работ является Макаричская сельская адми</w:t>
      </w:r>
      <w:r>
        <w:rPr>
          <w:rFonts w:ascii="Times New Roman" w:hAnsi="Times New Roman" w:cs="Times New Roman"/>
          <w:sz w:val="28"/>
          <w:szCs w:val="28"/>
        </w:rPr>
        <w:t>нистрация Красногорского района Брянской области, Почтовый адрес: Брянская обл., Красногорский р-н, д.Макаричи ул. Центральная д.8, т.8(48346)95521.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Собрание заинтересованных лиц по поводу согласования границы  земельного участка состоится по адре</w:t>
      </w:r>
      <w:r>
        <w:rPr>
          <w:rFonts w:ascii="Times New Roman" w:hAnsi="Times New Roman" w:cs="Times New Roman"/>
          <w:sz w:val="28"/>
          <w:szCs w:val="28"/>
        </w:rPr>
        <w:t>су: Брянская область, Красногорский район, д. Макаричи, ул. Набережная, д. 12 «18» октября 2025г.  в 11 часов 00 минут.  С  проектом межевого плана земельного участка можно ознакомиться по адресу: г.Брянск,  рп. Большое Полпино, территория Снежетьское лесн</w:t>
      </w:r>
      <w:r>
        <w:rPr>
          <w:rFonts w:ascii="Times New Roman" w:hAnsi="Times New Roman" w:cs="Times New Roman"/>
          <w:sz w:val="28"/>
          <w:szCs w:val="28"/>
        </w:rPr>
        <w:t xml:space="preserve">-во кордон. 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о проведении согласования местоположения границ земельных участков на местности принимаются с «17» сентября 2025 г. по «17» октября 2025 г., обоснованные возражения о местоположении границ земельных участков после ознакомления с про</w:t>
      </w:r>
      <w:r>
        <w:rPr>
          <w:rFonts w:ascii="Times New Roman" w:hAnsi="Times New Roman" w:cs="Times New Roman"/>
          <w:sz w:val="28"/>
          <w:szCs w:val="28"/>
        </w:rPr>
        <w:t xml:space="preserve">ектом межевого плана принимаются с «17» сентября 2025 г. по «17» октября 2025 г. по адресу: г.Брянск,  рп. Большое Полпино, территория Снежетьское лесн-во кордон, тел. +79107357763, е-mail: </w:t>
      </w:r>
      <w:hyperlink r:id="rId39">
        <w:r>
          <w:rPr>
            <w:rFonts w:ascii="Times New Roman" w:hAnsi="Times New Roman" w:cs="Times New Roman"/>
            <w:sz w:val="28"/>
            <w:szCs w:val="28"/>
          </w:rPr>
          <w:t>geocentr32@mail.ru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межные земельные участки, с правообладателями которых требуется согласовать местоположение границы: земельные участки, расположенные в кадастровом квартале 32:15:0190101 (местоположение участков: Брянская обл., Красногорский р-н, д. Макаричи, ул. Набережна</w:t>
      </w:r>
      <w:r>
        <w:rPr>
          <w:rFonts w:ascii="Times New Roman" w:hAnsi="Times New Roman" w:cs="Times New Roman"/>
          <w:sz w:val="28"/>
          <w:szCs w:val="28"/>
        </w:rPr>
        <w:t>я, д. 10 кадастровый номер 32:15:0190101:76, Брянская обл., Красногорский р-н, пгт. Красная Гора, д. Макаричи, ул. Набережная, д. 14 кадастровый номер 32:15:0190101:7), а также все заинтересованные лица.</w:t>
      </w:r>
    </w:p>
    <w:p w:rsidR="004B0643" w:rsidRDefault="00BF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</w:t>
      </w:r>
      <w:r>
        <w:rPr>
          <w:rFonts w:ascii="Times New Roman" w:hAnsi="Times New Roman" w:cs="Times New Roman"/>
          <w:sz w:val="28"/>
          <w:szCs w:val="28"/>
        </w:rPr>
        <w:t>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4B0643" w:rsidRDefault="004B0643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Style w:val="affff4"/>
        <w:tblpPr w:leftFromText="180" w:rightFromText="180" w:vertAnchor="text" w:horzAnchor="margin" w:tblpXSpec="center" w:tblpY="-283"/>
        <w:tblW w:w="8661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6426"/>
      </w:tblGrid>
      <w:tr w:rsidR="004B0643">
        <w:trPr>
          <w:jc w:val="center"/>
        </w:trPr>
        <w:tc>
          <w:tcPr>
            <w:tcW w:w="2235" w:type="dxa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и номер документа</w:t>
            </w:r>
          </w:p>
        </w:tc>
        <w:tc>
          <w:tcPr>
            <w:tcW w:w="6425" w:type="dxa"/>
          </w:tcPr>
          <w:p w:rsidR="004B0643" w:rsidRDefault="00BF11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Заголовок</w:t>
            </w:r>
          </w:p>
        </w:tc>
      </w:tr>
      <w:tr w:rsidR="004B0643">
        <w:trPr>
          <w:trHeight w:val="1028"/>
          <w:jc w:val="center"/>
        </w:trPr>
        <w:tc>
          <w:tcPr>
            <w:tcW w:w="2235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Постановление  от 04.09.2025 года №329</w:t>
            </w:r>
          </w:p>
          <w:p w:rsidR="004B0643" w:rsidRDefault="004B0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5" w:type="dxa"/>
          </w:tcPr>
          <w:p w:rsidR="004B0643" w:rsidRDefault="00BF1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муниципальную  программу «Реализация полномочий  Красногорского городского поселения  на 2025-2027 годы»</w:t>
            </w:r>
          </w:p>
          <w:p w:rsidR="004B0643" w:rsidRDefault="004B064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43">
        <w:trPr>
          <w:trHeight w:val="1028"/>
          <w:jc w:val="center"/>
        </w:trPr>
        <w:tc>
          <w:tcPr>
            <w:tcW w:w="2235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08.09.2025 года №333</w:t>
            </w:r>
          </w:p>
          <w:p w:rsidR="004B0643" w:rsidRDefault="004B0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4B0643" w:rsidRDefault="00BF1108">
            <w:pPr>
              <w:spacing w:after="0" w:line="240" w:lineRule="auto"/>
              <w:jc w:val="both"/>
              <w:rPr>
                <w:rStyle w:val="FR1"/>
                <w:rFonts w:eastAsia="Calibri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едоставление муниципальной услуги </w:t>
            </w:r>
            <w:r>
              <w:rPr>
                <w:rStyle w:val="FR1"/>
                <w:rFonts w:eastAsia="Calibri"/>
                <w:sz w:val="20"/>
                <w:szCs w:val="28"/>
              </w:rPr>
              <w:t>«</w:t>
            </w:r>
            <w:r>
              <w:rPr>
                <w:rStyle w:val="FR1"/>
                <w:rFonts w:eastAsia="Calibri"/>
                <w:b w:val="0"/>
                <w:bCs/>
                <w:sz w:val="20"/>
                <w:szCs w:val="28"/>
              </w:rPr>
              <w:t>Подготовка и выдача ордеров на производство земляных работ территории Красногорского муниципального района Брянской области</w:t>
            </w:r>
            <w:r>
              <w:rPr>
                <w:rStyle w:val="FR1"/>
                <w:rFonts w:eastAsia="Calibri"/>
                <w:sz w:val="20"/>
                <w:szCs w:val="28"/>
              </w:rPr>
              <w:t>»</w:t>
            </w:r>
          </w:p>
          <w:p w:rsidR="004B0643" w:rsidRDefault="004B0643">
            <w:pPr>
              <w:pStyle w:val="ConsPlusTitle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B0643">
        <w:trPr>
          <w:trHeight w:val="1028"/>
          <w:jc w:val="center"/>
        </w:trPr>
        <w:tc>
          <w:tcPr>
            <w:tcW w:w="2235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10.09.2025 года №336</w:t>
            </w:r>
          </w:p>
          <w:p w:rsidR="004B0643" w:rsidRDefault="004B0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4B0643" w:rsidRDefault="00BF1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индексации заработной платы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Красногорского муниципального района с 1 октября 2025 года</w:t>
            </w:r>
          </w:p>
          <w:p w:rsidR="004B0643" w:rsidRDefault="004B0643">
            <w:pPr>
              <w:pStyle w:val="ConsPlusTitle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B0643">
        <w:trPr>
          <w:trHeight w:val="1028"/>
          <w:jc w:val="center"/>
        </w:trPr>
        <w:tc>
          <w:tcPr>
            <w:tcW w:w="2235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11.09.2025 года №345</w:t>
            </w:r>
          </w:p>
          <w:p w:rsidR="004B0643" w:rsidRDefault="004B0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4B0643" w:rsidRDefault="00BF110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внесении изменений в реестр муниципальных маршрутов регулярных пассажирских перевозок по регулируемым тарифам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 Красногорском 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йоне</w:t>
            </w:r>
          </w:p>
          <w:p w:rsidR="004B0643" w:rsidRDefault="004B0643">
            <w:pPr>
              <w:pStyle w:val="ConsPlusTitle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B0643">
        <w:trPr>
          <w:trHeight w:val="1028"/>
          <w:jc w:val="center"/>
        </w:trPr>
        <w:tc>
          <w:tcPr>
            <w:tcW w:w="2235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15.09.2025 года №348</w:t>
            </w:r>
          </w:p>
          <w:p w:rsidR="004B0643" w:rsidRDefault="004B0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4B0643" w:rsidRDefault="00BF11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индексации должностных окладов работников образовательных учреждений Красногорского района Брянской области</w:t>
            </w:r>
          </w:p>
          <w:p w:rsidR="004B0643" w:rsidRDefault="004B0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43">
        <w:trPr>
          <w:trHeight w:val="1028"/>
          <w:jc w:val="center"/>
        </w:trPr>
        <w:tc>
          <w:tcPr>
            <w:tcW w:w="2235" w:type="dxa"/>
          </w:tcPr>
          <w:p w:rsidR="004B0643" w:rsidRDefault="00BF110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Извещение</w:t>
            </w:r>
          </w:p>
          <w:p w:rsidR="004B0643" w:rsidRDefault="004B0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</w:tcPr>
          <w:p w:rsidR="004B0643" w:rsidRDefault="00BF1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собрания  о согласовании местоположения границы земельного участка</w:t>
            </w:r>
          </w:p>
          <w:p w:rsidR="004B0643" w:rsidRDefault="004B0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643" w:rsidRDefault="004B0643"/>
    <w:p w:rsidR="004B0643" w:rsidRDefault="004B0643"/>
    <w:p w:rsidR="004B0643" w:rsidRDefault="004B0643"/>
    <w:p w:rsidR="004B0643" w:rsidRDefault="004B0643"/>
    <w:p w:rsidR="004B0643" w:rsidRDefault="00BF1108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color w:val="000000"/>
          <w:sz w:val="24"/>
          <w:szCs w:val="24"/>
          <w:lang w:bidi="ru-RU"/>
        </w:rPr>
        <w:t xml:space="preserve"> пгг. Красная Гора, ул. Первомайская, д.6.</w:t>
      </w:r>
    </w:p>
    <w:p w:rsidR="004B0643" w:rsidRDefault="00BF1108">
      <w:pPr>
        <w:pStyle w:val="21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Учредители: Красногорский районный Совет народных депутатов Красногорского муниципального района Брянской области; Администрация Красногорского район</w:t>
      </w:r>
      <w:r>
        <w:rPr>
          <w:color w:val="000000"/>
          <w:sz w:val="24"/>
          <w:szCs w:val="24"/>
          <w:lang w:bidi="ru-RU"/>
        </w:rPr>
        <w:t>а Брянской области</w:t>
      </w:r>
    </w:p>
    <w:p w:rsidR="004B0643" w:rsidRDefault="00BF1108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Гл. редактор Дегтярев А.В.</w:t>
      </w:r>
    </w:p>
    <w:p w:rsidR="004B0643" w:rsidRDefault="004B0643">
      <w:pPr>
        <w:pStyle w:val="21"/>
        <w:rPr>
          <w:rFonts w:eastAsia="Arial Unicode MS"/>
          <w:b/>
          <w:color w:val="000000"/>
          <w:sz w:val="24"/>
          <w:szCs w:val="24"/>
        </w:rPr>
      </w:pPr>
      <w:bookmarkStart w:id="11" w:name="Par104"/>
      <w:bookmarkEnd w:id="11"/>
    </w:p>
    <w:sectPr w:rsidR="004B0643">
      <w:footerReference w:type="even" r:id="rId40"/>
      <w:footerReference w:type="default" r:id="rId41"/>
      <w:footerReference w:type="first" r:id="rId42"/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08" w:rsidRDefault="00BF1108">
      <w:pPr>
        <w:spacing w:after="0" w:line="240" w:lineRule="auto"/>
      </w:pPr>
      <w:r>
        <w:separator/>
      </w:r>
    </w:p>
  </w:endnote>
  <w:endnote w:type="continuationSeparator" w:id="0">
    <w:p w:rsidR="00BF1108" w:rsidRDefault="00BF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Franklin Gothic Book">
    <w:panose1 w:val="020B0503020102020204"/>
    <w:charset w:val="CC"/>
    <w:family w:val="roman"/>
    <w:pitch w:val="variable"/>
  </w:font>
  <w:font w:name="Georgia">
    <w:panose1 w:val="020405020504050203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roman"/>
    <w:pitch w:val="variable"/>
  </w:font>
  <w:font w:name="Arial Narrow">
    <w:panose1 w:val="020B0606020202030204"/>
    <w:charset w:val="CC"/>
    <w:family w:val="roman"/>
    <w:pitch w:val="variable"/>
  </w:font>
  <w:font w:name="Franklin Gothic Heavy">
    <w:panose1 w:val="020B090302010202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Arial CYR">
    <w:panose1 w:val="020B06040202020202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BF1108">
    <w:pPr>
      <w:pStyle w:val="af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643" w:rsidRDefault="00BF1108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0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FVhc2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4B0643" w:rsidRDefault="00BF1108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0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BF1108">
    <w:pPr>
      <w:pStyle w:val="af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0643" w:rsidRDefault="00BF1108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" o:allowincell="f" filled="f" stroked="f" strokeweight="0">
              <v:textbox inset="0,0,0,0">
                <w:txbxContent>
                  <w:p w:rsidR="004B0643" w:rsidRDefault="00BF1108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>
    <w:pPr>
      <w:pStyle w:val="aff6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643" w:rsidRDefault="004B06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08" w:rsidRDefault="00BF1108">
      <w:pPr>
        <w:spacing w:after="0" w:line="240" w:lineRule="auto"/>
      </w:pPr>
      <w:r>
        <w:separator/>
      </w:r>
    </w:p>
  </w:footnote>
  <w:footnote w:type="continuationSeparator" w:id="0">
    <w:p w:rsidR="00BF1108" w:rsidRDefault="00BF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4EC"/>
    <w:multiLevelType w:val="multilevel"/>
    <w:tmpl w:val="5CD4C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35E19"/>
    <w:multiLevelType w:val="multilevel"/>
    <w:tmpl w:val="5B58C5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331516"/>
    <w:multiLevelType w:val="multilevel"/>
    <w:tmpl w:val="4D90E5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994D2D"/>
    <w:multiLevelType w:val="multilevel"/>
    <w:tmpl w:val="01FC7C18"/>
    <w:lvl w:ilvl="0">
      <w:start w:val="1"/>
      <w:numFmt w:val="decimal"/>
      <w:lvlText w:val="%1."/>
      <w:lvlJc w:val="left"/>
      <w:pPr>
        <w:tabs>
          <w:tab w:val="num" w:pos="0"/>
        </w:tabs>
        <w:ind w:left="4125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42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365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988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11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3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56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79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02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6D3A0B5C"/>
    <w:multiLevelType w:val="multilevel"/>
    <w:tmpl w:val="F13888C6"/>
    <w:lvl w:ilvl="0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B0643"/>
    <w:rsid w:val="004B0643"/>
    <w:rsid w:val="00815A3B"/>
    <w:rsid w:val="00B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800C0-BE94-43C5-8823-05FAC6BA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unhideWhenUsed="1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uiPriority="0" w:qFormat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 w:qFormat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6E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0"/>
    <w:next w:val="a0"/>
    <w:qFormat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qFormat/>
    <w:pPr>
      <w:keepNext/>
      <w:keepLines/>
      <w:suppressAutoHyphens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uiPriority w:val="9"/>
    <w:qFormat/>
    <w:pPr>
      <w:suppressAutoHyphens w:val="0"/>
      <w:spacing w:before="150" w:after="15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4">
    <w:name w:val="heading 4"/>
    <w:basedOn w:val="a0"/>
    <w:next w:val="a0"/>
    <w:uiPriority w:val="9"/>
    <w:qFormat/>
    <w:pPr>
      <w:keepNext/>
      <w:keepLines/>
      <w:suppressAutoHyphens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Pr>
      <w:color w:val="800080"/>
      <w:u w:val="single"/>
    </w:rPr>
  </w:style>
  <w:style w:type="character" w:customStyle="1" w:styleId="a5">
    <w:name w:val="Символ сноски"/>
    <w:uiPriority w:val="99"/>
    <w:semiHidden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annotation reference"/>
    <w:uiPriority w:val="99"/>
    <w:semiHidden/>
    <w:unhideWhenUsed/>
    <w:qFormat/>
    <w:rPr>
      <w:sz w:val="16"/>
      <w:szCs w:val="16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page number"/>
    <w:basedOn w:val="a1"/>
    <w:qFormat/>
  </w:style>
  <w:style w:type="character" w:styleId="ab">
    <w:name w:val="Strong"/>
    <w:qFormat/>
    <w:rPr>
      <w:b/>
      <w:bCs/>
    </w:rPr>
  </w:style>
  <w:style w:type="character" w:customStyle="1" w:styleId="10">
    <w:name w:val="Знак сноски1"/>
    <w:qFormat/>
    <w:rPr>
      <w:rFonts w:cs="Times New Roman"/>
      <w:vertAlign w:val="superscript"/>
    </w:rPr>
  </w:style>
  <w:style w:type="character" w:customStyle="1" w:styleId="ac">
    <w:name w:val="Верхний колонтитул Знак"/>
    <w:basedOn w:val="a1"/>
    <w:link w:val="ad"/>
    <w:qFormat/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1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basedOn w:val="a1"/>
    <w:link w:val="af0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0">
    <w:name w:val="Основной текст (2)_"/>
    <w:basedOn w:val="a1"/>
    <w:link w:val="2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link w:val="101"/>
    <w:qFormat/>
    <w:rPr>
      <w:b/>
      <w:bCs/>
      <w:sz w:val="18"/>
      <w:szCs w:val="18"/>
      <w:shd w:val="clear" w:color="auto" w:fill="FFFFFF"/>
    </w:rPr>
  </w:style>
  <w:style w:type="character" w:customStyle="1" w:styleId="Bodytext2">
    <w:name w:val="Body text (2)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u w:val="none"/>
    </w:rPr>
  </w:style>
  <w:style w:type="character" w:customStyle="1" w:styleId="11">
    <w:name w:val="Заголовок 1 Знак"/>
    <w:basedOn w:val="a1"/>
    <w:qFormat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1">
    <w:name w:val="Основной текст_"/>
    <w:link w:val="12"/>
    <w:qFormat/>
    <w:rPr>
      <w:spacing w:val="7"/>
      <w:shd w:val="clear" w:color="auto" w:fill="FFFFFF"/>
    </w:rPr>
  </w:style>
  <w:style w:type="character" w:customStyle="1" w:styleId="af2">
    <w:name w:val="Основной текст Знак"/>
    <w:basedOn w:val="a1"/>
    <w:link w:val="af3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</w:style>
  <w:style w:type="character" w:customStyle="1" w:styleId="22">
    <w:name w:val="Заголовок 2 Знак"/>
    <w:basedOn w:val="a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0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1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0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0"/>
    <w:qFormat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4">
    <w:name w:val="Подпись к таблице"/>
    <w:basedOn w:val="a1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шрифт абзаца1"/>
    <w:qFormat/>
  </w:style>
  <w:style w:type="character" w:customStyle="1" w:styleId="23">
    <w:name w:val="Основной текст 2 Знак"/>
    <w:basedOn w:val="a1"/>
    <w:link w:val="24"/>
    <w:qFormat/>
  </w:style>
  <w:style w:type="character" w:customStyle="1" w:styleId="af5">
    <w:name w:val="Основной текст с отступом Знак"/>
    <w:basedOn w:val="a1"/>
    <w:link w:val="af6"/>
    <w:uiPriority w:val="99"/>
    <w:qFormat/>
  </w:style>
  <w:style w:type="character" w:customStyle="1" w:styleId="8pt">
    <w:name w:val="Основной текст + 8 pt"/>
    <w:basedOn w:val="af1"/>
    <w:uiPriority w:val="99"/>
    <w:qFormat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7">
    <w:name w:val="Текст сноски Знак"/>
    <w:basedOn w:val="a1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1"/>
    <w:qFormat/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umpedfont1514">
    <w:name w:val="bumpedfont1514"/>
    <w:basedOn w:val="a1"/>
    <w:qFormat/>
    <w:rPr>
      <w:sz w:val="36"/>
      <w:szCs w:val="36"/>
    </w:rPr>
  </w:style>
  <w:style w:type="character" w:customStyle="1" w:styleId="af9">
    <w:name w:val="Текст Знак"/>
    <w:basedOn w:val="a1"/>
    <w:link w:val="afa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1"/>
    <w:link w:val="41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b">
    <w:name w:val="Название Знак"/>
    <w:basedOn w:val="a1"/>
    <w:link w:val="afc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1"/>
    <w:qFormat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2">
    <w:name w:val="Заголовок 3 Знак"/>
    <w:basedOn w:val="a1"/>
    <w:link w:val="310"/>
    <w:uiPriority w:val="9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">
    <w:name w:val="Заголовок 5 Знак"/>
    <w:basedOn w:val="a1"/>
    <w:link w:val="51"/>
    <w:qFormat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">
    <w:name w:val="Заголовок 6 Знак"/>
    <w:basedOn w:val="a1"/>
    <w:link w:val="6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9">
    <w:name w:val="Заголовок 9 Знак"/>
    <w:basedOn w:val="a1"/>
    <w:link w:val="9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с отступом 3 Знак"/>
    <w:basedOn w:val="a1"/>
    <w:link w:val="34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Основной текст 3 Знак"/>
    <w:basedOn w:val="a1"/>
    <w:link w:val="36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5">
    <w:name w:val="Основной текст с отступом 2 Знак"/>
    <w:basedOn w:val="a1"/>
    <w:link w:val="2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Красная строка Знак"/>
    <w:basedOn w:val="af2"/>
    <w:link w:val="BodyTextIndent1"/>
    <w:qFormat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character" w:customStyle="1" w:styleId="27">
    <w:name w:val="Красная строка 2 Знак"/>
    <w:basedOn w:val="af5"/>
    <w:link w:val="28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Основной текст с отступом Знак1"/>
    <w:qFormat/>
    <w:rPr>
      <w:bCs/>
      <w:sz w:val="28"/>
      <w:szCs w:val="28"/>
    </w:rPr>
  </w:style>
  <w:style w:type="character" w:customStyle="1" w:styleId="afe">
    <w:name w:val="Название объекта Знак"/>
    <w:link w:val="caption111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f">
    <w:name w:val="Схема документа Знак"/>
    <w:basedOn w:val="a1"/>
    <w:link w:val="aff0"/>
    <w:qFormat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f1">
    <w:name w:val="Подзаголовок Знак"/>
    <w:basedOn w:val="a1"/>
    <w:link w:val="aff2"/>
    <w:qFormat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003">
    <w:name w:val="003_Номер.таблицы Знак"/>
    <w:link w:val="003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004">
    <w:name w:val="004_Заголовок таблицы Знак"/>
    <w:link w:val="004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0021">
    <w:name w:val="002.1_Текст.Отступ Знак"/>
    <w:link w:val="0021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007">
    <w:name w:val="007_Список Знак"/>
    <w:link w:val="007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0022">
    <w:name w:val="002_Текст Знак Знак"/>
    <w:qFormat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nhideWhenUsed/>
    <w:qFormat/>
    <w:rPr>
      <w:spacing w:val="110"/>
      <w:sz w:val="27"/>
    </w:rPr>
  </w:style>
  <w:style w:type="character" w:customStyle="1" w:styleId="110">
    <w:name w:val="Основной текст + 11"/>
    <w:unhideWhenUsed/>
    <w:qFormat/>
    <w:rPr>
      <w:sz w:val="23"/>
    </w:rPr>
  </w:style>
  <w:style w:type="character" w:customStyle="1" w:styleId="112">
    <w:name w:val="Основной текст + 112"/>
    <w:unhideWhenUsed/>
    <w:qFormat/>
    <w:rPr>
      <w:sz w:val="23"/>
    </w:rPr>
  </w:style>
  <w:style w:type="character" w:customStyle="1" w:styleId="111">
    <w:name w:val="Основной текст + 111"/>
    <w:unhideWhenUsed/>
    <w:qFormat/>
    <w:rPr>
      <w:sz w:val="23"/>
    </w:rPr>
  </w:style>
  <w:style w:type="character" w:customStyle="1" w:styleId="0pt">
    <w:name w:val="Основной текст + Интервал 0 pt"/>
    <w:basedOn w:val="af1"/>
    <w:uiPriority w:val="99"/>
    <w:qFormat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basedOn w:val="af1"/>
    <w:uiPriority w:val="99"/>
    <w:qFormat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HTML">
    <w:name w:val="Стандартный HTML Знак"/>
    <w:basedOn w:val="a1"/>
    <w:link w:val="HTML0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29">
    <w:name w:val="Заголовок №2_"/>
    <w:basedOn w:val="a1"/>
    <w:link w:val="2a"/>
    <w:qFormat/>
    <w:rPr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;Малые прописные"/>
    <w:basedOn w:val="20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1"/>
    <w:link w:val="43"/>
    <w:qFormat/>
    <w:rPr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;Не полужирный"/>
    <w:basedOn w:val="42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4Georgia115pt">
    <w:name w:val="Основной текст (4) + Georgia;11;5 pt;Не полужирный"/>
    <w:basedOn w:val="42"/>
    <w:qFormat/>
    <w:rPr>
      <w:rFonts w:ascii="Georgia" w:eastAsia="Georgia" w:hAnsi="Georgia" w:cs="Georgia"/>
      <w:b/>
      <w:bC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1"/>
    <w:qFormat/>
    <w:rPr>
      <w:b/>
      <w:bCs/>
      <w:spacing w:val="0"/>
      <w:sz w:val="18"/>
      <w:szCs w:val="18"/>
      <w:u w:val="none"/>
    </w:rPr>
  </w:style>
  <w:style w:type="character" w:customStyle="1" w:styleId="aff3">
    <w:name w:val="Колонтитул_"/>
    <w:basedOn w:val="a1"/>
    <w:qFormat/>
    <w:rPr>
      <w:b/>
      <w:bCs/>
      <w:sz w:val="22"/>
      <w:szCs w:val="22"/>
      <w:u w:val="none"/>
    </w:rPr>
  </w:style>
  <w:style w:type="character" w:customStyle="1" w:styleId="1pt">
    <w:name w:val="Колонтитул + Интервал 1 pt"/>
    <w:basedOn w:val="aff3"/>
    <w:qFormat/>
    <w:rPr>
      <w:rFonts w:ascii="Times New Roman" w:eastAsia="Times New Roman" w:hAnsi="Times New Roman" w:cs="Times New Roman"/>
      <w:b/>
      <w:bCs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Georgia95pt-1pt">
    <w:name w:val="Основной текст (2) + Georgia;9;5 pt;Интервал -1 pt"/>
    <w:basedOn w:val="20"/>
    <w:qFormat/>
    <w:rPr>
      <w:rFonts w:ascii="Georgia" w:eastAsia="Georgia" w:hAnsi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1"/>
    <w:qFormat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1"/>
    <w:qFormat/>
    <w:rPr>
      <w:b/>
      <w:bCs/>
      <w:u w:val="none"/>
    </w:rPr>
  </w:style>
  <w:style w:type="character" w:customStyle="1" w:styleId="70">
    <w:name w:val="Основной текст (7)"/>
    <w:basedOn w:val="7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8">
    <w:name w:val="Основной текст (8)_"/>
    <w:basedOn w:val="a1"/>
    <w:qFormat/>
    <w:rPr>
      <w:u w:val="none"/>
    </w:rPr>
  </w:style>
  <w:style w:type="character" w:customStyle="1" w:styleId="80">
    <w:name w:val="Основной текст (8)"/>
    <w:basedOn w:val="8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f4">
    <w:name w:val="Колонтитул"/>
    <w:basedOn w:val="aff3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90">
    <w:name w:val="Основной текст (9)_"/>
    <w:basedOn w:val="a1"/>
    <w:qFormat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3pt0">
    <w:name w:val="Основной текст (2) + 13 pt;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b">
    <w:name w:val="Колонтитул (2)_"/>
    <w:basedOn w:val="a1"/>
    <w:link w:val="2c"/>
    <w:qFormat/>
    <w:rPr>
      <w:sz w:val="28"/>
      <w:szCs w:val="28"/>
      <w:shd w:val="clear" w:color="auto" w:fill="FFFFFF"/>
    </w:rPr>
  </w:style>
  <w:style w:type="character" w:customStyle="1" w:styleId="52">
    <w:name w:val="Основной текст (5)"/>
    <w:basedOn w:val="5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">
    <w:name w:val="Заголовок №1_"/>
    <w:basedOn w:val="a1"/>
    <w:link w:val="16"/>
    <w:qFormat/>
    <w:rPr>
      <w:shd w:val="clear" w:color="auto" w:fill="FFFFFF"/>
    </w:rPr>
  </w:style>
  <w:style w:type="character" w:customStyle="1" w:styleId="1010pt">
    <w:name w:val="Основной текст (10) + 10 pt"/>
    <w:basedOn w:val="100"/>
    <w:qFormat/>
    <w:rPr>
      <w:rFonts w:ascii="Franklin Gothic Book" w:eastAsia="Franklin Gothic Book" w:hAnsi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13">
    <w:name w:val="Основной текст (11)_"/>
    <w:basedOn w:val="a1"/>
    <w:link w:val="114"/>
    <w:qFormat/>
    <w:rPr>
      <w:rFonts w:ascii="Franklin Gothic Book" w:eastAsia="Franklin Gothic Book" w:hAnsi="Franklin Gothic Book" w:cs="Franklin Gothic Book"/>
      <w:i/>
      <w:iCs/>
      <w:sz w:val="12"/>
      <w:szCs w:val="12"/>
      <w:shd w:val="clear" w:color="auto" w:fill="FFFFFF"/>
    </w:rPr>
  </w:style>
  <w:style w:type="character" w:customStyle="1" w:styleId="115">
    <w:name w:val="Основной текст (11) + Не курсив"/>
    <w:basedOn w:val="113"/>
    <w:qFormat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30">
    <w:name w:val="Основной текст (13)_"/>
    <w:basedOn w:val="a1"/>
    <w:link w:val="131"/>
    <w:qFormat/>
    <w:rPr>
      <w:sz w:val="46"/>
      <w:szCs w:val="46"/>
      <w:shd w:val="clear" w:color="auto" w:fill="FFFFFF"/>
    </w:rPr>
  </w:style>
  <w:style w:type="character" w:customStyle="1" w:styleId="140">
    <w:name w:val="Основной текст (14)_"/>
    <w:basedOn w:val="a1"/>
    <w:link w:val="141"/>
    <w:qFormat/>
    <w:rPr>
      <w:sz w:val="46"/>
      <w:szCs w:val="46"/>
      <w:shd w:val="clear" w:color="auto" w:fill="FFFFFF"/>
    </w:rPr>
  </w:style>
  <w:style w:type="character" w:customStyle="1" w:styleId="120">
    <w:name w:val="Основной текст (12)_"/>
    <w:basedOn w:val="a1"/>
    <w:qFormat/>
    <w:rPr>
      <w:b/>
      <w:bCs/>
      <w:spacing w:val="0"/>
      <w:sz w:val="17"/>
      <w:szCs w:val="17"/>
      <w:u w:val="none"/>
    </w:rPr>
  </w:style>
  <w:style w:type="character" w:customStyle="1" w:styleId="129pt">
    <w:name w:val="Основной текст (12) + 9 pt;Не полужирный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0">
    <w:name w:val="Основной текст (15)_"/>
    <w:basedOn w:val="a1"/>
    <w:link w:val="15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1510pt">
    <w:name w:val="Основной текст (15) + 10 pt"/>
    <w:basedOn w:val="15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1"/>
    <w:link w:val="161"/>
    <w:qFormat/>
    <w:rPr>
      <w:b/>
      <w:bCs/>
      <w:sz w:val="14"/>
      <w:szCs w:val="14"/>
      <w:shd w:val="clear" w:color="auto" w:fill="FFFFFF"/>
    </w:rPr>
  </w:style>
  <w:style w:type="character" w:customStyle="1" w:styleId="17">
    <w:name w:val="Основной текст (17)_"/>
    <w:basedOn w:val="a1"/>
    <w:link w:val="170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7TimesNewRoman11pt">
    <w:name w:val="Основной текст (17) + Times New Roman;11 pt"/>
    <w:basedOn w:val="17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1"/>
    <w:link w:val="180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8TimesNewRoman11pt">
    <w:name w:val="Основной текст (18) + Times New Roman;11 pt"/>
    <w:basedOn w:val="18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3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1"/>
    <w:qFormat/>
    <w:rPr>
      <w:rFonts w:ascii="Franklin Gothic Demi" w:eastAsia="Franklin Gothic Demi" w:hAnsi="Franklin Gothic Demi" w:cs="Franklin Gothic Demi"/>
      <w:sz w:val="28"/>
      <w:szCs w:val="28"/>
      <w:u w:val="none"/>
    </w:rPr>
  </w:style>
  <w:style w:type="character" w:customStyle="1" w:styleId="190">
    <w:name w:val="Основной текст (19)"/>
    <w:basedOn w:val="19"/>
    <w:qFormat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1"/>
    <w:link w:val="201"/>
    <w:qFormat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814pt">
    <w:name w:val="Основной текст (8) + 14 pt"/>
    <w:basedOn w:val="8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70">
    <w:name w:val="Основной текст (27)_"/>
    <w:basedOn w:val="a1"/>
    <w:link w:val="271"/>
    <w:qFormat/>
    <w:rPr>
      <w:shd w:val="clear" w:color="auto" w:fill="FFFFFF"/>
    </w:rPr>
  </w:style>
  <w:style w:type="character" w:customStyle="1" w:styleId="230">
    <w:name w:val="Основной текст (23)_"/>
    <w:basedOn w:val="a1"/>
    <w:link w:val="23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310pt">
    <w:name w:val="Основной текст (23) + 10 pt"/>
    <w:basedOn w:val="23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40">
    <w:name w:val="Основной текст (24)_"/>
    <w:basedOn w:val="a1"/>
    <w:link w:val="24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410pt">
    <w:name w:val="Основной текст (24) + 10 pt"/>
    <w:basedOn w:val="24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89pt">
    <w:name w:val="Основной текст (8) + 9 pt;Полужирный"/>
    <w:basedOn w:val="8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1"/>
    <w:link w:val="25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25TimesNewRoman11pt">
    <w:name w:val="Основной текст (25) + Times New Roman;11 pt"/>
    <w:basedOn w:val="25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1"/>
    <w:link w:val="261"/>
    <w:qFormat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6TimesNewRoman11pt">
    <w:name w:val="Основной текст (26) + Times New Roman;11 pt"/>
    <w:basedOn w:val="26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8FranklinGothicHeavy11pt0pt">
    <w:name w:val="Основной текст (8) + Franklin Gothic Heavy;11 pt;Курсив;Интервал 0 pt"/>
    <w:basedOn w:val="8"/>
    <w:qFormat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37">
    <w:name w:val="Колонтитул (3)_"/>
    <w:basedOn w:val="a1"/>
    <w:link w:val="38"/>
    <w:qFormat/>
    <w:rPr>
      <w:b/>
      <w:bCs/>
      <w:sz w:val="17"/>
      <w:szCs w:val="17"/>
      <w:shd w:val="clear" w:color="auto" w:fill="FFFFFF"/>
    </w:rPr>
  </w:style>
  <w:style w:type="character" w:customStyle="1" w:styleId="aff5">
    <w:name w:val="Подпись к таблице_"/>
    <w:basedOn w:val="a1"/>
    <w:qFormat/>
    <w:rPr>
      <w:u w:val="none"/>
    </w:rPr>
  </w:style>
  <w:style w:type="character" w:customStyle="1" w:styleId="ConsPlusNormal">
    <w:name w:val="ConsPlusNormal Знак"/>
    <w:link w:val="ConsPlusNormal0"/>
    <w:qFormat/>
    <w:rPr>
      <w:rFonts w:ascii="Times New Roman" w:hAnsi="Times New Roman" w:cs="Times New Roman"/>
      <w:sz w:val="24"/>
      <w:szCs w:val="24"/>
    </w:rPr>
  </w:style>
  <w:style w:type="character" w:customStyle="1" w:styleId="ConsPlusNonformatChar">
    <w:name w:val="ConsPlusNonformat Char"/>
    <w:basedOn w:val="a1"/>
    <w:link w:val="ConsPlusNonformat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116">
    <w:name w:val="Заголовок 1 Знак1"/>
    <w:basedOn w:val="a1"/>
    <w:uiPriority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a">
    <w:name w:val="Текст сноски Знак1"/>
    <w:basedOn w:val="a1"/>
    <w:link w:val="1b"/>
    <w:uiPriority w:val="99"/>
    <w:semiHidden/>
    <w:qFormat/>
  </w:style>
  <w:style w:type="character" w:customStyle="1" w:styleId="1c">
    <w:name w:val="Верхний колонтитул Знак1"/>
    <w:basedOn w:val="a1"/>
    <w:link w:val="1d"/>
    <w:uiPriority w:val="99"/>
    <w:qFormat/>
    <w:rPr>
      <w:sz w:val="22"/>
      <w:szCs w:val="22"/>
    </w:rPr>
  </w:style>
  <w:style w:type="character" w:customStyle="1" w:styleId="1e">
    <w:name w:val="Нижний колонтитул Знак1"/>
    <w:basedOn w:val="a1"/>
    <w:link w:val="1f"/>
    <w:uiPriority w:val="99"/>
    <w:qFormat/>
    <w:rPr>
      <w:sz w:val="22"/>
      <w:szCs w:val="22"/>
    </w:rPr>
  </w:style>
  <w:style w:type="character" w:customStyle="1" w:styleId="122">
    <w:name w:val="Заголовок 1 Знак2"/>
    <w:basedOn w:val="a1"/>
    <w:link w:val="117"/>
    <w:qFormat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20">
    <w:name w:val="Заголовок 2 Знак2"/>
    <w:basedOn w:val="a1"/>
    <w:link w:val="211"/>
    <w:qFormat/>
    <w:rPr>
      <w:rFonts w:ascii="Times New Roman" w:eastAsia="Times New Roman" w:hAnsi="Times New Roman" w:cs="Times New Roman"/>
      <w:b/>
      <w:sz w:val="32"/>
      <w:lang w:eastAsia="zh-CN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1z4">
    <w:name w:val="WW8Num1z4"/>
    <w:qFormat/>
    <w:rPr>
      <w:rFonts w:ascii="Times New Roman" w:eastAsia="SimSun" w:hAnsi="Times New Roman" w:cs="Times New Roman"/>
      <w:color w:val="000000"/>
      <w:sz w:val="27"/>
      <w:szCs w:val="27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dt-m">
    <w:name w:val="dt-m"/>
    <w:basedOn w:val="13"/>
    <w:qFormat/>
    <w:rPr>
      <w:rFonts w:cs="Times New Roman"/>
    </w:rPr>
  </w:style>
  <w:style w:type="character" w:customStyle="1" w:styleId="WW8Num1z0">
    <w:name w:val="WW8Num1z0"/>
    <w:qFormat/>
  </w:style>
  <w:style w:type="character" w:customStyle="1" w:styleId="1f0">
    <w:name w:val="Текст выноски Знак1"/>
    <w:basedOn w:val="a1"/>
    <w:qFormat/>
    <w:rPr>
      <w:rFonts w:ascii="Tahoma" w:hAnsi="Tahoma" w:cs="Tahoma"/>
      <w:sz w:val="16"/>
      <w:szCs w:val="16"/>
    </w:rPr>
  </w:style>
  <w:style w:type="character" w:customStyle="1" w:styleId="2d">
    <w:name w:val="Нижний колонтитул Знак2"/>
    <w:basedOn w:val="a1"/>
    <w:link w:val="aff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2">
    <w:name w:val="Заголовок 1 Знак3"/>
    <w:basedOn w:val="a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2">
    <w:name w:val="Заголовок 2 Знак3"/>
    <w:basedOn w:val="a1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1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1"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ff7">
    <w:name w:val="Абзац списка Знак"/>
    <w:link w:val="aff8"/>
    <w:uiPriority w:val="34"/>
    <w:qFormat/>
    <w:locked/>
    <w:rPr>
      <w:sz w:val="22"/>
      <w:szCs w:val="22"/>
    </w:rPr>
  </w:style>
  <w:style w:type="character" w:customStyle="1" w:styleId="aff9">
    <w:name w:val="Цветовое выделение"/>
    <w:qFormat/>
    <w:rPr>
      <w:b/>
      <w:bCs/>
      <w:color w:val="26282F"/>
    </w:rPr>
  </w:style>
  <w:style w:type="character" w:customStyle="1" w:styleId="affa">
    <w:name w:val="Гипертекстовая ссылка"/>
    <w:uiPriority w:val="99"/>
    <w:qFormat/>
    <w:rPr>
      <w:color w:val="106BBE"/>
    </w:rPr>
  </w:style>
  <w:style w:type="character" w:customStyle="1" w:styleId="affb">
    <w:name w:val="Цветовое выделение для Текст"/>
    <w:uiPriority w:val="99"/>
    <w:qFormat/>
    <w:rPr>
      <w:sz w:val="26"/>
      <w:szCs w:val="26"/>
    </w:rPr>
  </w:style>
  <w:style w:type="character" w:customStyle="1" w:styleId="2e">
    <w:name w:val="Верхний колонтитул Знак2"/>
    <w:basedOn w:val="a1"/>
    <w:uiPriority w:val="99"/>
    <w:semiHidden/>
    <w:qFormat/>
    <w:rPr>
      <w:sz w:val="22"/>
      <w:szCs w:val="22"/>
    </w:rPr>
  </w:style>
  <w:style w:type="character" w:customStyle="1" w:styleId="affc">
    <w:name w:val="Текст примечания Знак"/>
    <w:basedOn w:val="a1"/>
    <w:link w:val="affd"/>
    <w:uiPriority w:val="99"/>
    <w:semiHidden/>
    <w:qFormat/>
    <w:rPr>
      <w:rFonts w:ascii="Times New Roman" w:eastAsia="Times New Roman" w:hAnsi="Times New Roman" w:cs="Times New Roman"/>
      <w:lang w:val="zh-CN" w:eastAsia="zh-CN"/>
    </w:rPr>
  </w:style>
  <w:style w:type="character" w:customStyle="1" w:styleId="affe">
    <w:name w:val="Тема примечания Знак"/>
    <w:basedOn w:val="affc"/>
    <w:link w:val="afff"/>
    <w:uiPriority w:val="99"/>
    <w:semiHidden/>
    <w:qFormat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fff0">
    <w:name w:val="Неразрешенное упоминание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f">
    <w:name w:val="Текст сноски Знак2"/>
    <w:basedOn w:val="a1"/>
    <w:uiPriority w:val="99"/>
    <w:semiHidden/>
    <w:qFormat/>
  </w:style>
  <w:style w:type="character" w:customStyle="1" w:styleId="highlightsearch">
    <w:name w:val="highlightsearch"/>
    <w:basedOn w:val="a1"/>
    <w:qFormat/>
  </w:style>
  <w:style w:type="character" w:customStyle="1" w:styleId="apple-style-span">
    <w:name w:val="apple-style-span"/>
    <w:basedOn w:val="a1"/>
    <w:qFormat/>
  </w:style>
  <w:style w:type="character" w:customStyle="1" w:styleId="FR1">
    <w:name w:val="FR1 Знак"/>
    <w:link w:val="FR10"/>
    <w:qFormat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ff1">
    <w:name w:val="Маркированный список Знак"/>
    <w:link w:val="a"/>
    <w:qFormat/>
    <w:rPr>
      <w:rFonts w:ascii="Times New Roman" w:eastAsia="Times New Roman" w:hAnsi="Times New Roman" w:cs="Times New Roman"/>
      <w:sz w:val="28"/>
      <w:szCs w:val="24"/>
      <w:lang w:val="zh-CN" w:eastAsia="en-US"/>
    </w:rPr>
  </w:style>
  <w:style w:type="paragraph" w:customStyle="1" w:styleId="afff2">
    <w:name w:val="Заголовок"/>
    <w:basedOn w:val="a0"/>
    <w:next w:val="af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0"/>
    <w:link w:val="af2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f3">
    <w:name w:val="List"/>
    <w:basedOn w:val="af3"/>
    <w:qFormat/>
    <w:rPr>
      <w:rFonts w:cs="Mangal"/>
    </w:rPr>
  </w:style>
  <w:style w:type="paragraph" w:styleId="aff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f5">
    <w:name w:val="index heading"/>
    <w:basedOn w:val="a0"/>
    <w:qFormat/>
    <w:pPr>
      <w:suppressLineNumbers/>
    </w:pPr>
    <w:rPr>
      <w:rFonts w:cs="Mangal"/>
    </w:rPr>
  </w:style>
  <w:style w:type="paragraph" w:styleId="af0">
    <w:name w:val="Balloon Text"/>
    <w:basedOn w:val="a0"/>
    <w:link w:val="af"/>
    <w:uiPriority w:val="99"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4">
    <w:name w:val="Body Text 2"/>
    <w:basedOn w:val="a0"/>
    <w:link w:val="23"/>
    <w:unhideWhenUsed/>
    <w:qFormat/>
    <w:pPr>
      <w:spacing w:after="120" w:line="480" w:lineRule="auto"/>
    </w:pPr>
  </w:style>
  <w:style w:type="paragraph" w:styleId="afa">
    <w:name w:val="Plain Text"/>
    <w:basedOn w:val="a0"/>
    <w:link w:val="af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4">
    <w:name w:val="Body Text Indent 3"/>
    <w:basedOn w:val="a0"/>
    <w:link w:val="33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annotation text"/>
    <w:basedOn w:val="a0"/>
    <w:link w:val="affc"/>
    <w:uiPriority w:val="99"/>
    <w:semiHidden/>
    <w:unhideWhenUsed/>
    <w:qFormat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1f1">
    <w:name w:val="index 1"/>
    <w:basedOn w:val="a0"/>
    <w:next w:val="a0"/>
    <w:autoRedefine/>
    <w:qFormat/>
    <w:pPr>
      <w:spacing w:after="0" w:line="240" w:lineRule="auto"/>
      <w:ind w:left="220" w:hanging="220"/>
    </w:pPr>
  </w:style>
  <w:style w:type="paragraph" w:styleId="afff">
    <w:name w:val="annotation subject"/>
    <w:basedOn w:val="affd"/>
    <w:next w:val="affd"/>
    <w:link w:val="affe"/>
    <w:uiPriority w:val="99"/>
    <w:semiHidden/>
    <w:unhideWhenUsed/>
    <w:qFormat/>
    <w:pPr>
      <w:widowControl w:val="0"/>
      <w:ind w:firstLine="720"/>
      <w:jc w:val="both"/>
    </w:pPr>
    <w:rPr>
      <w:rFonts w:ascii="Arial" w:hAnsi="Arial"/>
      <w:b/>
      <w:bCs/>
    </w:rPr>
  </w:style>
  <w:style w:type="paragraph" w:styleId="aff0">
    <w:name w:val="Document Map"/>
    <w:basedOn w:val="a0"/>
    <w:link w:val="aff"/>
    <w:qFormat/>
    <w:pPr>
      <w:shd w:val="clear" w:color="auto" w:fill="000080"/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af8">
    <w:name w:val="footnote text"/>
    <w:basedOn w:val="a0"/>
    <w:next w:val="a0"/>
    <w:link w:val="af7"/>
    <w:uiPriority w:val="99"/>
    <w:semiHidden/>
    <w:unhideWhenUsed/>
    <w:qFormat/>
    <w:pPr>
      <w:widowControl w:val="0"/>
      <w:suppressAutoHyphens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Колонтитул1"/>
    <w:basedOn w:val="a0"/>
    <w:qFormat/>
  </w:style>
  <w:style w:type="paragraph" w:styleId="ad">
    <w:name w:val="header"/>
    <w:basedOn w:val="a0"/>
    <w:link w:val="ac"/>
    <w:unhideWhenUsed/>
    <w:qFormat/>
    <w:pPr>
      <w:widowControl w:val="0"/>
      <w:tabs>
        <w:tab w:val="center" w:pos="4677"/>
        <w:tab w:val="right" w:pos="9355"/>
      </w:tabs>
      <w:suppressAutoHyphens w:val="0"/>
      <w:spacing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1f3">
    <w:name w:val="toc 1"/>
    <w:basedOn w:val="a0"/>
    <w:uiPriority w:val="1"/>
    <w:qFormat/>
    <w:pPr>
      <w:widowControl w:val="0"/>
      <w:suppressAutoHyphens w:val="0"/>
      <w:spacing w:after="0" w:line="240" w:lineRule="auto"/>
      <w:ind w:left="24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f0">
    <w:name w:val="toc 2"/>
    <w:basedOn w:val="a0"/>
    <w:uiPriority w:val="1"/>
    <w:qFormat/>
    <w:pPr>
      <w:widowControl w:val="0"/>
      <w:suppressAutoHyphens w:val="0"/>
      <w:spacing w:after="0" w:line="322" w:lineRule="exact"/>
      <w:ind w:left="85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8">
    <w:name w:val="Body Text First Indent 2"/>
    <w:basedOn w:val="af6"/>
    <w:link w:val="27"/>
    <w:qFormat/>
    <w:pPr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ody Text Indent"/>
    <w:basedOn w:val="a0"/>
    <w:link w:val="af5"/>
    <w:uiPriority w:val="99"/>
    <w:unhideWhenUsed/>
    <w:qFormat/>
    <w:pPr>
      <w:spacing w:after="120"/>
      <w:ind w:left="283"/>
    </w:pPr>
  </w:style>
  <w:style w:type="paragraph" w:styleId="a">
    <w:name w:val="List Bullet"/>
    <w:basedOn w:val="a0"/>
    <w:link w:val="afff1"/>
    <w:autoRedefine/>
    <w:qFormat/>
    <w:pPr>
      <w:numPr>
        <w:numId w:val="1"/>
      </w:numPr>
      <w:tabs>
        <w:tab w:val="left" w:pos="-993"/>
        <w:tab w:val="left" w:pos="-709"/>
      </w:tabs>
      <w:suppressAutoHyphens w:val="0"/>
      <w:spacing w:after="120" w:line="240" w:lineRule="auto"/>
      <w:ind w:left="720" w:firstLine="0"/>
      <w:jc w:val="both"/>
    </w:pPr>
    <w:rPr>
      <w:rFonts w:ascii="Times New Roman" w:eastAsia="Times New Roman" w:hAnsi="Times New Roman" w:cs="Times New Roman"/>
      <w:sz w:val="28"/>
      <w:szCs w:val="24"/>
      <w:lang w:val="zh-CN" w:eastAsia="en-US"/>
    </w:rPr>
  </w:style>
  <w:style w:type="paragraph" w:styleId="afc">
    <w:name w:val="Title"/>
    <w:basedOn w:val="a0"/>
    <w:link w:val="afb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6">
    <w:name w:val="footer"/>
    <w:basedOn w:val="a0"/>
    <w:link w:val="2d"/>
    <w:uiPriority w:val="99"/>
    <w:qFormat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6">
    <w:name w:val="Normal (Web)"/>
    <w:basedOn w:val="a0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Body Text 3"/>
    <w:basedOn w:val="a0"/>
    <w:link w:val="35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0"/>
    <w:link w:val="25"/>
    <w:qFormat/>
    <w:pPr>
      <w:tabs>
        <w:tab w:val="left" w:pos="1571"/>
      </w:tabs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Subtitle"/>
    <w:basedOn w:val="a0"/>
    <w:link w:val="aff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TML0">
    <w:name w:val="HTML Preformatted"/>
    <w:basedOn w:val="a0"/>
    <w:link w:val="HTML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7">
    <w:name w:val="Block Text"/>
    <w:basedOn w:val="a0"/>
    <w:qFormat/>
    <w:pPr>
      <w:tabs>
        <w:tab w:val="left" w:pos="8647"/>
      </w:tabs>
      <w:spacing w:after="0" w:line="240" w:lineRule="auto"/>
      <w:ind w:left="714" w:right="142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(2)"/>
    <w:basedOn w:val="a0"/>
    <w:link w:val="20"/>
    <w:qFormat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0"/>
    <w:link w:val="100"/>
    <w:qFormat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</w:rPr>
  </w:style>
  <w:style w:type="paragraph" w:customStyle="1" w:styleId="12">
    <w:name w:val="Основной текст1"/>
    <w:basedOn w:val="a0"/>
    <w:link w:val="af1"/>
    <w:qFormat/>
    <w:pPr>
      <w:widowControl w:val="0"/>
      <w:shd w:val="clear" w:color="auto" w:fill="FFFFFF"/>
      <w:spacing w:after="600" w:line="317" w:lineRule="exact"/>
      <w:ind w:hanging="320"/>
      <w:jc w:val="center"/>
    </w:pPr>
    <w:rPr>
      <w:spacing w:val="7"/>
    </w:rPr>
  </w:style>
  <w:style w:type="paragraph" w:customStyle="1" w:styleId="Bodytext40">
    <w:name w:val="Body text (4)"/>
    <w:basedOn w:val="a0"/>
    <w:link w:val="Bodytext4"/>
    <w:qFormat/>
    <w:pPr>
      <w:widowControl w:val="0"/>
      <w:shd w:val="clear" w:color="auto" w:fill="FFFFFF"/>
      <w:spacing w:before="240" w:after="240" w:line="278" w:lineRule="exact"/>
    </w:pPr>
    <w:rPr>
      <w:rFonts w:ascii="Times New Roman" w:eastAsia="Times New Roman" w:hAnsi="Times New Roman"/>
      <w:b/>
      <w:bCs/>
    </w:rPr>
  </w:style>
  <w:style w:type="paragraph" w:customStyle="1" w:styleId="41">
    <w:name w:val="Заголовок 41"/>
    <w:basedOn w:val="a0"/>
    <w:next w:val="a0"/>
    <w:link w:val="40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0">
    <w:name w:val="Заголовок 31"/>
    <w:basedOn w:val="a0"/>
    <w:next w:val="a0"/>
    <w:link w:val="32"/>
    <w:qFormat/>
    <w:pPr>
      <w:keepNext/>
      <w:spacing w:after="0" w:line="240" w:lineRule="auto"/>
      <w:ind w:right="-766"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51">
    <w:name w:val="Заголовок 51"/>
    <w:basedOn w:val="a0"/>
    <w:next w:val="a0"/>
    <w:link w:val="5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61">
    <w:name w:val="Заголовок 61"/>
    <w:basedOn w:val="a0"/>
    <w:next w:val="a0"/>
    <w:link w:val="6"/>
    <w:qFormat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">
    <w:name w:val="Заголовок 91"/>
    <w:basedOn w:val="a0"/>
    <w:next w:val="a0"/>
    <w:link w:val="9"/>
    <w:qFormat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Indent1">
    <w:name w:val="Body Text Indent1"/>
    <w:basedOn w:val="af3"/>
    <w:next w:val="28"/>
    <w:link w:val="afd"/>
    <w:qFormat/>
    <w:pPr>
      <w:widowControl/>
      <w:spacing w:after="120"/>
      <w:ind w:firstLine="851"/>
      <w:jc w:val="both"/>
    </w:pPr>
    <w:rPr>
      <w:rFonts w:ascii="Tms Rmn" w:hAnsi="Tms Rmn"/>
      <w:color w:val="000000"/>
      <w:szCs w:val="20"/>
    </w:rPr>
  </w:style>
  <w:style w:type="paragraph" w:customStyle="1" w:styleId="caption111">
    <w:name w:val="caption111"/>
    <w:basedOn w:val="a0"/>
    <w:next w:val="a0"/>
    <w:link w:val="afe"/>
    <w:qFormat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0020">
    <w:name w:val="002_Текст"/>
    <w:basedOn w:val="af6"/>
    <w:link w:val="002"/>
    <w:qFormat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pPr>
      <w:keepNext/>
      <w:jc w:val="right"/>
    </w:pPr>
    <w:rPr>
      <w:sz w:val="28"/>
      <w:szCs w:val="28"/>
    </w:rPr>
  </w:style>
  <w:style w:type="paragraph" w:customStyle="1" w:styleId="0040">
    <w:name w:val="004_Заголовок таблицы"/>
    <w:basedOn w:val="a0"/>
    <w:link w:val="004"/>
    <w:qFormat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pPr>
      <w:spacing w:before="120"/>
    </w:pPr>
  </w:style>
  <w:style w:type="paragraph" w:customStyle="1" w:styleId="0070">
    <w:name w:val="007_Список"/>
    <w:basedOn w:val="a0"/>
    <w:link w:val="007"/>
    <w:qFormat/>
    <w:pPr>
      <w:tabs>
        <w:tab w:val="left" w:pos="1070"/>
      </w:tabs>
      <w:spacing w:after="0" w:line="240" w:lineRule="auto"/>
      <w:ind w:left="107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Заголовок №2"/>
    <w:basedOn w:val="a0"/>
    <w:link w:val="29"/>
    <w:qFormat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paragraph" w:customStyle="1" w:styleId="43">
    <w:name w:val="Основной текст (4)"/>
    <w:basedOn w:val="a0"/>
    <w:link w:val="42"/>
    <w:qFormat/>
    <w:pPr>
      <w:widowControl w:val="0"/>
      <w:shd w:val="clear" w:color="auto" w:fill="FFFFFF"/>
      <w:spacing w:after="0" w:line="322" w:lineRule="exact"/>
      <w:ind w:firstLine="800"/>
      <w:jc w:val="both"/>
    </w:pPr>
    <w:rPr>
      <w:b/>
      <w:bCs/>
      <w:sz w:val="26"/>
      <w:szCs w:val="26"/>
    </w:rPr>
  </w:style>
  <w:style w:type="paragraph" w:customStyle="1" w:styleId="2c">
    <w:name w:val="Колонтитул (2)"/>
    <w:basedOn w:val="a0"/>
    <w:link w:val="2b"/>
    <w:qFormat/>
    <w:pPr>
      <w:widowControl w:val="0"/>
      <w:shd w:val="clear" w:color="auto" w:fill="FFFFFF"/>
      <w:spacing w:after="0" w:line="317" w:lineRule="exact"/>
      <w:jc w:val="right"/>
    </w:pPr>
    <w:rPr>
      <w:sz w:val="28"/>
      <w:szCs w:val="28"/>
    </w:rPr>
  </w:style>
  <w:style w:type="paragraph" w:customStyle="1" w:styleId="16">
    <w:name w:val="Заголовок №1"/>
    <w:basedOn w:val="a0"/>
    <w:link w:val="15"/>
    <w:qFormat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paragraph" w:customStyle="1" w:styleId="114">
    <w:name w:val="Основной текст (11)"/>
    <w:basedOn w:val="a0"/>
    <w:link w:val="113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2"/>
      <w:szCs w:val="12"/>
    </w:rPr>
  </w:style>
  <w:style w:type="paragraph" w:customStyle="1" w:styleId="131">
    <w:name w:val="Основной текст (13)"/>
    <w:basedOn w:val="a0"/>
    <w:link w:val="130"/>
    <w:qFormat/>
    <w:pPr>
      <w:widowControl w:val="0"/>
      <w:shd w:val="clear" w:color="auto" w:fill="FFFFFF"/>
      <w:spacing w:after="420" w:line="0" w:lineRule="atLeast"/>
    </w:pPr>
    <w:rPr>
      <w:sz w:val="46"/>
      <w:szCs w:val="46"/>
    </w:rPr>
  </w:style>
  <w:style w:type="paragraph" w:customStyle="1" w:styleId="141">
    <w:name w:val="Основной текст (14)"/>
    <w:basedOn w:val="a0"/>
    <w:link w:val="140"/>
    <w:qFormat/>
    <w:pPr>
      <w:widowControl w:val="0"/>
      <w:shd w:val="clear" w:color="auto" w:fill="FFFFFF"/>
      <w:spacing w:before="420" w:after="0" w:line="0" w:lineRule="atLeast"/>
    </w:pPr>
    <w:rPr>
      <w:sz w:val="46"/>
      <w:szCs w:val="46"/>
    </w:rPr>
  </w:style>
  <w:style w:type="paragraph" w:customStyle="1" w:styleId="151">
    <w:name w:val="Основной текст (15)"/>
    <w:basedOn w:val="a0"/>
    <w:link w:val="150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161">
    <w:name w:val="Основной текст (16)"/>
    <w:basedOn w:val="a0"/>
    <w:link w:val="160"/>
    <w:qFormat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paragraph" w:customStyle="1" w:styleId="170">
    <w:name w:val="Основной текст (17)"/>
    <w:basedOn w:val="a0"/>
    <w:link w:val="17"/>
    <w:qFormat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180">
    <w:name w:val="Основной текст (18)"/>
    <w:basedOn w:val="a0"/>
    <w:link w:val="18"/>
    <w:qFormat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01">
    <w:name w:val="Основной текст (20)"/>
    <w:basedOn w:val="a0"/>
    <w:link w:val="200"/>
    <w:qFormat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271">
    <w:name w:val="Основной текст (27)"/>
    <w:basedOn w:val="a0"/>
    <w:link w:val="270"/>
    <w:qFormat/>
    <w:pPr>
      <w:widowControl w:val="0"/>
      <w:shd w:val="clear" w:color="auto" w:fill="FFFFFF"/>
      <w:spacing w:after="0" w:line="173" w:lineRule="exact"/>
      <w:jc w:val="both"/>
    </w:pPr>
  </w:style>
  <w:style w:type="paragraph" w:customStyle="1" w:styleId="231">
    <w:name w:val="Основной текст (23)"/>
    <w:basedOn w:val="a0"/>
    <w:link w:val="230"/>
    <w:qFormat/>
    <w:pPr>
      <w:widowControl w:val="0"/>
      <w:shd w:val="clear" w:color="auto" w:fill="FFFFFF"/>
      <w:spacing w:before="240"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41">
    <w:name w:val="Основной текст (24)"/>
    <w:basedOn w:val="a0"/>
    <w:link w:val="240"/>
    <w:qFormat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51">
    <w:name w:val="Основной текст (25)"/>
    <w:basedOn w:val="a0"/>
    <w:link w:val="250"/>
    <w:qFormat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61">
    <w:name w:val="Основной текст (26)"/>
    <w:basedOn w:val="a0"/>
    <w:link w:val="260"/>
    <w:qFormat/>
    <w:pPr>
      <w:widowControl w:val="0"/>
      <w:shd w:val="clear" w:color="auto" w:fill="FFFFFF"/>
      <w:spacing w:after="0" w:line="274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38">
    <w:name w:val="Колонтитул (3)"/>
    <w:basedOn w:val="a0"/>
    <w:link w:val="37"/>
    <w:qFormat/>
    <w:pPr>
      <w:widowControl w:val="0"/>
      <w:shd w:val="clear" w:color="auto" w:fill="FFFFFF"/>
      <w:spacing w:after="0" w:line="0" w:lineRule="atLeast"/>
    </w:pPr>
    <w:rPr>
      <w:b/>
      <w:bCs/>
      <w:sz w:val="17"/>
      <w:szCs w:val="17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link w:val="ConsPlusNonformatChar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1b">
    <w:name w:val="Текст сноски1"/>
    <w:basedOn w:val="a0"/>
    <w:link w:val="1a"/>
    <w:uiPriority w:val="99"/>
    <w:semiHidden/>
    <w:unhideWhenUsed/>
    <w:qFormat/>
    <w:pPr>
      <w:suppressAutoHyphens w:val="0"/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d">
    <w:name w:val="Верхний колонтитул1"/>
    <w:basedOn w:val="a0"/>
    <w:link w:val="1c"/>
    <w:uiPriority w:val="99"/>
    <w:unhideWhenUsed/>
    <w:qFormat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Theme="minorHAnsi"/>
      <w:lang w:eastAsia="en-US"/>
    </w:rPr>
  </w:style>
  <w:style w:type="paragraph" w:customStyle="1" w:styleId="1f">
    <w:name w:val="Нижний колонтитул1"/>
    <w:basedOn w:val="a0"/>
    <w:link w:val="1e"/>
    <w:uiPriority w:val="99"/>
    <w:unhideWhenUsed/>
    <w:qFormat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Theme="minorHAnsi"/>
      <w:lang w:eastAsia="en-US"/>
    </w:rPr>
  </w:style>
  <w:style w:type="paragraph" w:customStyle="1" w:styleId="117">
    <w:name w:val="Заголовок 11"/>
    <w:basedOn w:val="a0"/>
    <w:next w:val="a0"/>
    <w:link w:val="122"/>
    <w:uiPriority w:val="1"/>
    <w:qFormat/>
    <w:pPr>
      <w:widowControl w:val="0"/>
      <w:spacing w:after="0" w:line="240" w:lineRule="auto"/>
      <w:ind w:left="4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1">
    <w:name w:val="Заголовок 21"/>
    <w:basedOn w:val="a0"/>
    <w:next w:val="a0"/>
    <w:link w:val="2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f8">
    <w:name w:val="List Paragraph"/>
    <w:basedOn w:val="a0"/>
    <w:link w:val="aff7"/>
    <w:uiPriority w:val="1"/>
    <w:qFormat/>
    <w:pPr>
      <w:ind w:left="720"/>
      <w:contextualSpacing/>
    </w:pPr>
  </w:style>
  <w:style w:type="paragraph" w:customStyle="1" w:styleId="FR10">
    <w:name w:val="FR1"/>
    <w:link w:val="FR1"/>
    <w:qFormat/>
    <w:pPr>
      <w:widowControl w:val="0"/>
      <w:spacing w:before="960"/>
      <w:ind w:left="40"/>
      <w:jc w:val="center"/>
    </w:pPr>
    <w:rPr>
      <w:rFonts w:eastAsia="Times New Roman"/>
      <w:b/>
      <w:sz w:val="28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2">
    <w:name w:val="caption112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8">
    <w:name w:val="Колонтитул11"/>
    <w:basedOn w:val="a0"/>
    <w:qFormat/>
  </w:style>
  <w:style w:type="paragraph" w:customStyle="1" w:styleId="2f1">
    <w:name w:val="Колонтитул2"/>
    <w:basedOn w:val="a0"/>
    <w:qFormat/>
  </w:style>
  <w:style w:type="paragraph" w:customStyle="1" w:styleId="39">
    <w:name w:val="Колонтитул3"/>
    <w:basedOn w:val="a0"/>
    <w:qFormat/>
  </w:style>
  <w:style w:type="paragraph" w:customStyle="1" w:styleId="1f4">
    <w:name w:val="Название объекта1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21">
    <w:name w:val="caption1121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211">
    <w:name w:val="caption11211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10">
    <w:name w:val="Колонтитул111"/>
    <w:basedOn w:val="a0"/>
    <w:qFormat/>
  </w:style>
  <w:style w:type="paragraph" w:customStyle="1" w:styleId="212">
    <w:name w:val="Колонтитул21"/>
    <w:basedOn w:val="a0"/>
    <w:qFormat/>
  </w:style>
  <w:style w:type="paragraph" w:customStyle="1" w:styleId="312">
    <w:name w:val="Колонтитул31"/>
    <w:basedOn w:val="a0"/>
    <w:qFormat/>
  </w:style>
  <w:style w:type="paragraph" w:customStyle="1" w:styleId="44">
    <w:name w:val="Колонтитул4"/>
    <w:basedOn w:val="a0"/>
    <w:qFormat/>
  </w:style>
  <w:style w:type="paragraph" w:customStyle="1" w:styleId="53">
    <w:name w:val="Колонтитул5"/>
    <w:basedOn w:val="a0"/>
    <w:qFormat/>
  </w:style>
  <w:style w:type="paragraph" w:customStyle="1" w:styleId="62">
    <w:name w:val="Колонтитул6"/>
    <w:basedOn w:val="a0"/>
    <w:qFormat/>
  </w:style>
  <w:style w:type="paragraph" w:customStyle="1" w:styleId="71">
    <w:name w:val="Колонтитул7"/>
    <w:basedOn w:val="a0"/>
    <w:qFormat/>
  </w:style>
  <w:style w:type="paragraph" w:customStyle="1" w:styleId="81">
    <w:name w:val="Колонтитул8"/>
    <w:basedOn w:val="a0"/>
    <w:qFormat/>
  </w:style>
  <w:style w:type="paragraph" w:customStyle="1" w:styleId="92">
    <w:name w:val="Колонтитул9"/>
    <w:basedOn w:val="a0"/>
    <w:qFormat/>
  </w:style>
  <w:style w:type="paragraph" w:customStyle="1" w:styleId="102">
    <w:name w:val="Колонтитул10"/>
    <w:basedOn w:val="a0"/>
    <w:qFormat/>
  </w:style>
  <w:style w:type="paragraph" w:customStyle="1" w:styleId="1111">
    <w:name w:val="Колонтитул1111"/>
    <w:basedOn w:val="a0"/>
    <w:qFormat/>
  </w:style>
  <w:style w:type="paragraph" w:customStyle="1" w:styleId="123">
    <w:name w:val="Колонтитул12"/>
    <w:basedOn w:val="a0"/>
    <w:qFormat/>
  </w:style>
  <w:style w:type="paragraph" w:customStyle="1" w:styleId="133">
    <w:name w:val="Колонтитул13"/>
    <w:basedOn w:val="a0"/>
    <w:qFormat/>
  </w:style>
  <w:style w:type="paragraph" w:customStyle="1" w:styleId="142">
    <w:name w:val="Колонтитул14"/>
    <w:basedOn w:val="a0"/>
    <w:qFormat/>
  </w:style>
  <w:style w:type="paragraph" w:customStyle="1" w:styleId="152">
    <w:name w:val="Колонтитул15"/>
    <w:basedOn w:val="a0"/>
    <w:qFormat/>
  </w:style>
  <w:style w:type="paragraph" w:customStyle="1" w:styleId="162">
    <w:name w:val="Колонтитул16"/>
    <w:basedOn w:val="a0"/>
    <w:qFormat/>
  </w:style>
  <w:style w:type="paragraph" w:customStyle="1" w:styleId="171">
    <w:name w:val="Колонтитул17"/>
    <w:basedOn w:val="a0"/>
    <w:qFormat/>
  </w:style>
  <w:style w:type="paragraph" w:customStyle="1" w:styleId="181">
    <w:name w:val="Колонтитул18"/>
    <w:basedOn w:val="a0"/>
    <w:qFormat/>
  </w:style>
  <w:style w:type="paragraph" w:customStyle="1" w:styleId="119">
    <w:name w:val="Оглавление 11"/>
    <w:basedOn w:val="a0"/>
    <w:next w:val="a0"/>
    <w:autoRedefine/>
    <w:qFormat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213">
    <w:name w:val="Оглавление 21"/>
    <w:basedOn w:val="a0"/>
    <w:next w:val="a0"/>
    <w:autoRedefine/>
    <w:qFormat/>
    <w:pPr>
      <w:spacing w:after="0" w:line="240" w:lineRule="auto"/>
      <w:ind w:left="28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510">
    <w:name w:val="Оглавление 51"/>
    <w:basedOn w:val="a0"/>
    <w:next w:val="a0"/>
    <w:autoRedefine/>
    <w:qFormat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Знак Знак Знак Знак"/>
    <w:basedOn w:val="a0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0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66">
    <w:name w:val="xl66"/>
    <w:basedOn w:val="a0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7">
    <w:name w:val="xl67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0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color w:val="FF0000"/>
      <w:sz w:val="24"/>
      <w:szCs w:val="24"/>
    </w:rPr>
  </w:style>
  <w:style w:type="paragraph" w:customStyle="1" w:styleId="xl73">
    <w:name w:val="xl73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4">
    <w:name w:val="xl74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5">
    <w:name w:val="xl75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6">
    <w:name w:val="xl76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7">
    <w:name w:val="xl77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0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0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9">
    <w:name w:val="No Spacing"/>
    <w:uiPriority w:val="1"/>
    <w:qFormat/>
    <w:rPr>
      <w:rFonts w:asciiTheme="minorHAnsi" w:eastAsia="Calibri" w:hAnsiTheme="minorHAnsi"/>
      <w:sz w:val="22"/>
      <w:szCs w:val="22"/>
      <w:lang w:eastAsia="en-US"/>
    </w:rPr>
  </w:style>
  <w:style w:type="paragraph" w:customStyle="1" w:styleId="xl112">
    <w:name w:val="xl112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0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3">
    <w:name w:val="xl6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f">
    <w:name w:val="f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1f5">
    <w:name w:val="1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2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f6">
    <w:name w:val="Обычный1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customStyle="1" w:styleId="1f7">
    <w:name w:val="Без интервала1"/>
    <w:qFormat/>
    <w:rPr>
      <w:rFonts w:asciiTheme="minorHAnsi" w:eastAsia="Times New Roman" w:hAnsiTheme="minorHAnsi" w:cs="Calibri"/>
      <w:sz w:val="22"/>
      <w:szCs w:val="22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rPr>
      <w:rFonts w:eastAsia="Times New Roman"/>
      <w:sz w:val="24"/>
      <w:szCs w:val="22"/>
    </w:rPr>
  </w:style>
  <w:style w:type="paragraph" w:customStyle="1" w:styleId="western">
    <w:name w:val="western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9">
    <w:name w:val="s19"/>
    <w:basedOn w:val="a0"/>
    <w:qFormat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0"/>
    <w:qFormat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Стиль По ширине Первая строка:  03 см"/>
    <w:basedOn w:val="a0"/>
    <w:qFormat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">
    <w:name w:val="Знак Знак Знак Знак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83">
    <w:name w:val="xl83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5">
    <w:name w:val="xl8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6">
    <w:name w:val="xl11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fffa">
    <w:name w:val="Нумерованный абзац"/>
    <w:qFormat/>
    <w:pPr>
      <w:tabs>
        <w:tab w:val="left" w:pos="1134"/>
      </w:tabs>
      <w:spacing w:before="240"/>
      <w:ind w:left="1211" w:hanging="360"/>
      <w:jc w:val="both"/>
    </w:pPr>
    <w:rPr>
      <w:rFonts w:eastAsia="Times New Roman"/>
      <w:sz w:val="28"/>
    </w:rPr>
  </w:style>
  <w:style w:type="paragraph" w:customStyle="1" w:styleId="afffb">
    <w:name w:val="заголовок п"/>
    <w:basedOn w:val="117"/>
    <w:qFormat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0"/>
    <w:qFormat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txt">
    <w:name w:val="doctxt"/>
    <w:basedOn w:val="a0"/>
    <w:qFormat/>
    <w:pPr>
      <w:spacing w:before="60" w:after="0" w:line="240" w:lineRule="auto"/>
      <w:ind w:firstLine="400"/>
      <w:jc w:val="both"/>
    </w:pPr>
    <w:rPr>
      <w:rFonts w:ascii="Verdana" w:eastAsia="Times New Roman" w:hAnsi="Verdana" w:cs="Verdana"/>
      <w:sz w:val="20"/>
      <w:szCs w:val="20"/>
    </w:rPr>
  </w:style>
  <w:style w:type="paragraph" w:customStyle="1" w:styleId="rvps698610">
    <w:name w:val="rvps698610"/>
    <w:basedOn w:val="a0"/>
    <w:qFormat/>
    <w:pPr>
      <w:spacing w:line="240" w:lineRule="auto"/>
      <w:ind w:right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">
    <w:name w:val="Знак Знак1 Знак Знак Знак1 Знак"/>
    <w:basedOn w:val="a0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05">
    <w:name w:val="005_Таблица.Центр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">
    <w:name w:val="006_Таблица.Слева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ЭЭГ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qFormat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qFormat/>
    <w:pPr>
      <w:widowControl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qFormat/>
    <w:pPr>
      <w:widowControl w:val="0"/>
      <w:spacing w:after="0" w:line="325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Знак Знак Знак Знак Знак Знак Знак Знак Знак Знак Знак Знак Знак Знак Знак Знак"/>
    <w:basedOn w:val="a0"/>
    <w:autoRedefine/>
    <w:qFormat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2">
    <w:name w:val="Знак Знак1 Знак Знак Знак1 Знак1"/>
    <w:basedOn w:val="a0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f3">
    <w:name w:val="Основной текст2"/>
    <w:basedOn w:val="a0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Default">
    <w:name w:val="Default"/>
    <w:qFormat/>
    <w:rPr>
      <w:rFonts w:eastAsia="Times New Roman"/>
      <w:color w:val="000000"/>
      <w:sz w:val="24"/>
      <w:szCs w:val="24"/>
    </w:rPr>
  </w:style>
  <w:style w:type="paragraph" w:customStyle="1" w:styleId="listparagraph">
    <w:name w:val="listparagraph"/>
    <w:basedOn w:val="a0"/>
    <w:qFormat/>
    <w:pPr>
      <w:spacing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0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e">
    <w:name w:val="Нормальный (таблица)"/>
    <w:basedOn w:val="a0"/>
    <w:next w:val="a0"/>
    <w:uiPriority w:val="99"/>
    <w:unhideWhenUsed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affff">
    <w:name w:val="Прижатый влево"/>
    <w:basedOn w:val="a0"/>
    <w:next w:val="a0"/>
    <w:uiPriority w:val="99"/>
    <w:unhideWhenUsed/>
    <w:qFormat/>
    <w:pPr>
      <w:widowControl w:val="0"/>
      <w:spacing w:after="0" w:line="240" w:lineRule="auto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2f4">
    <w:name w:val="Знак Знак Знак Знак2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a">
    <w:name w:val="Основной текст3"/>
    <w:basedOn w:val="a0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-1"/>
      <w:sz w:val="23"/>
      <w:szCs w:val="23"/>
      <w:lang w:eastAsia="en-US"/>
    </w:rPr>
  </w:style>
  <w:style w:type="paragraph" w:customStyle="1" w:styleId="msonormalcxspmiddle">
    <w:name w:val="msonormalcxspmiddle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9">
    <w:name w:val="Знак Знак1 Знак Знак Знак Знак Знак Знак Знак Знак Знак Знак Знак Знак Знак Знак"/>
    <w:basedOn w:val="a0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intj">
    <w:name w:val="printj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">
    <w:name w:val="Основной текст (6)"/>
    <w:basedOn w:val="a0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93">
    <w:name w:val="Основной текст (9)"/>
    <w:basedOn w:val="a0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xl124">
    <w:name w:val="xl124"/>
    <w:basedOn w:val="a0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a">
    <w:name w:val="Абзац списка1"/>
    <w:basedOn w:val="a0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f5">
    <w:name w:val="Абзац списка2"/>
    <w:basedOn w:val="a0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nt5">
    <w:name w:val="font5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0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qFormat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qFormat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qFormat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0"/>
    <w:qFormat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0"/>
    <w:qFormat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0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qFormat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0"/>
    <w:qFormat/>
    <w:pPr>
      <w:pBdr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0"/>
    <w:qFormat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qFormat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0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0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4">
    <w:name w:val="xl204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5">
    <w:name w:val="xl205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6">
    <w:name w:val="xl20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9">
    <w:name w:val="xl209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0">
    <w:name w:val="xl210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1">
    <w:name w:val="xl211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2">
    <w:name w:val="xl212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3">
    <w:name w:val="xl213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4">
    <w:name w:val="xl214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5">
    <w:name w:val="xl215"/>
    <w:basedOn w:val="a0"/>
    <w:qFormat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0"/>
    <w:qFormat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qFormat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qFormat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0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7">
    <w:name w:val="xl237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8">
    <w:name w:val="xl238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9">
    <w:name w:val="xl239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0">
    <w:name w:val="xl240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1">
    <w:name w:val="xl241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2">
    <w:name w:val="xl24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3">
    <w:name w:val="xl24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4">
    <w:name w:val="xl244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5">
    <w:name w:val="xl245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9">
    <w:name w:val="xl249"/>
    <w:basedOn w:val="a0"/>
    <w:qFormat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0">
    <w:name w:val="xl250"/>
    <w:basedOn w:val="a0"/>
    <w:qFormat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1">
    <w:name w:val="xl251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2">
    <w:name w:val="xl252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3">
    <w:name w:val="xl253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4">
    <w:name w:val="xl254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5">
    <w:name w:val="xl255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a0"/>
    <w:qFormat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2">
    <w:name w:val="xl282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0"/>
    <w:qFormat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89">
    <w:name w:val="xl289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0">
    <w:name w:val="xl290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1">
    <w:name w:val="xl291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2">
    <w:name w:val="xl292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3">
    <w:name w:val="xl293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5">
    <w:name w:val="xl295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6">
    <w:name w:val="xl296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7">
    <w:name w:val="xl297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8">
    <w:name w:val="xl298"/>
    <w:basedOn w:val="a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9">
    <w:name w:val="xl299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300">
    <w:name w:val="xl30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1">
    <w:name w:val="xl30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2">
    <w:name w:val="xl30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affff0">
    <w:name w:val="Содержимое врезки"/>
    <w:basedOn w:val="a0"/>
    <w:qFormat/>
  </w:style>
  <w:style w:type="paragraph" w:customStyle="1" w:styleId="1fb">
    <w:name w:val="Обычная таблица1"/>
    <w:qFormat/>
    <w:rPr>
      <w:rFonts w:asciiTheme="minorHAnsi" w:hAnsiTheme="minorHAnsi"/>
      <w:sz w:val="22"/>
      <w:szCs w:val="22"/>
    </w:rPr>
  </w:style>
  <w:style w:type="paragraph" w:customStyle="1" w:styleId="pcenter">
    <w:name w:val="pcenter"/>
    <w:basedOn w:val="a0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0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">
    <w:name w:val="Указатель1"/>
    <w:basedOn w:val="a0"/>
    <w:qFormat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dt-p">
    <w:name w:val="dt-p"/>
    <w:basedOn w:val="a0"/>
    <w:qFormat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0"/>
    <w:qFormat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4">
    <w:name w:val="_Style 24"/>
    <w:basedOn w:val="a0"/>
    <w:next w:val="afff6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d">
    <w:name w:val="Название1"/>
    <w:basedOn w:val="a0"/>
    <w:next w:val="a0"/>
    <w:qFormat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  <w:lang w:eastAsia="zh-CN"/>
    </w:rPr>
  </w:style>
  <w:style w:type="paragraph" w:customStyle="1" w:styleId="affff1">
    <w:name w:val="Содержимое таблицы"/>
    <w:basedOn w:val="a0"/>
    <w:qFormat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paragraph" w:customStyle="1" w:styleId="2f6">
    <w:name w:val="Обычная таблица2"/>
    <w:qFormat/>
    <w:rPr>
      <w:rFonts w:asciiTheme="minorHAnsi" w:eastAsia="Calibri" w:hAnsiTheme="minorHAnsi"/>
    </w:rPr>
  </w:style>
  <w:style w:type="paragraph" w:customStyle="1" w:styleId="3b">
    <w:name w:val="Обычная таблица3"/>
    <w:qFormat/>
    <w:pPr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45">
    <w:name w:val="Обычная таблица4"/>
    <w:qFormat/>
    <w:rPr>
      <w:rFonts w:asciiTheme="minorHAnsi" w:eastAsia="Times New Roman" w:hAnsiTheme="minorHAnsi"/>
      <w:sz w:val="22"/>
      <w:szCs w:val="22"/>
    </w:rPr>
  </w:style>
  <w:style w:type="paragraph" w:customStyle="1" w:styleId="1fe">
    <w:name w:val="Сетка таблицы1"/>
    <w:basedOn w:val="45"/>
    <w:uiPriority w:val="59"/>
    <w:qFormat/>
    <w:rPr>
      <w:sz w:val="20"/>
      <w:szCs w:val="20"/>
    </w:rPr>
  </w:style>
  <w:style w:type="paragraph" w:customStyle="1" w:styleId="2f7">
    <w:name w:val="Сетка таблицы2"/>
    <w:basedOn w:val="45"/>
    <w:uiPriority w:val="59"/>
    <w:qFormat/>
    <w:rPr>
      <w:sz w:val="20"/>
      <w:szCs w:val="20"/>
    </w:rPr>
  </w:style>
  <w:style w:type="paragraph" w:customStyle="1" w:styleId="54">
    <w:name w:val="Обычная таблица5"/>
    <w:qFormat/>
    <w:pPr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11b">
    <w:name w:val="Знак Знак1 Знак Знак Знак Знак Знак Знак Знак Знак Знак Знак Знак Знак Знак Знак1"/>
    <w:basedOn w:val="a0"/>
    <w:qFormat/>
    <w:pPr>
      <w:suppressAutoHyphens w:val="0"/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andard">
    <w:name w:val="Standard"/>
    <w:qFormat/>
    <w:rPr>
      <w:rFonts w:eastAsia="Times New Roman"/>
      <w:kern w:val="2"/>
      <w:sz w:val="24"/>
      <w:szCs w:val="24"/>
      <w:lang w:eastAsia="zh-CN"/>
    </w:rPr>
  </w:style>
  <w:style w:type="paragraph" w:customStyle="1" w:styleId="affff3">
    <w:name w:val="Таблицы (моноширинный)"/>
    <w:basedOn w:val="a0"/>
    <w:next w:val="a0"/>
    <w:uiPriority w:val="99"/>
    <w:qFormat/>
    <w:pPr>
      <w:widowControl w:val="0"/>
      <w:suppressAutoHyphens w:val="0"/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paragraph" w:customStyle="1" w:styleId="1ff">
    <w:name w:val="Рецензия1"/>
    <w:uiPriority w:val="99"/>
    <w:semiHidden/>
    <w:qFormat/>
    <w:rPr>
      <w:rFonts w:ascii="Arial" w:eastAsia="Times New Roman" w:hAnsi="Arial" w:cs="Arial"/>
      <w:sz w:val="26"/>
      <w:szCs w:val="26"/>
    </w:rPr>
  </w:style>
  <w:style w:type="paragraph" w:customStyle="1" w:styleId="consplustitle1">
    <w:name w:val="consplustitle1"/>
    <w:basedOn w:val="a0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2">
    <w:name w:val="consplusnormal2"/>
    <w:basedOn w:val="a0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1">
    <w:name w:val="consplusnonformat1"/>
    <w:basedOn w:val="a0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0"/>
    <w:qFormat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ffff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Web 2"/>
    <w:basedOn w:val="a2"/>
    <w:qFormat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82">
    <w:name w:val="Сетка таблицы8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s://normativ.kontur.ru/document?moduleid=1&amp;documentid=485259" TargetMode="External"/><Relationship Id="rId26" Type="http://schemas.openxmlformats.org/officeDocument/2006/relationships/hyperlink" Target="https://login.consultant.ru/link/?req=doc&amp;base=LAW&amp;n=482707&amp;dst=100202" TargetMode="External"/><Relationship Id="rId39" Type="http://schemas.openxmlformats.org/officeDocument/2006/relationships/hyperlink" Target="mailto:geocentr32@mail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frgu.ru/" TargetMode="External"/><Relationship Id="rId34" Type="http://schemas.openxmlformats.org/officeDocument/2006/relationships/footer" Target="footer10.xml"/><Relationship Id="rId42" Type="http://schemas.openxmlformats.org/officeDocument/2006/relationships/footer" Target="footer16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login.consultant.ru/link/?req=doc&amp;base=LAW&amp;n=482707&amp;dst=100189" TargetMode="External"/><Relationship Id="rId33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38" Type="http://schemas.openxmlformats.org/officeDocument/2006/relationships/hyperlink" Target="mailto:geocentr32@mail.r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hyperlink" Target="mailto:krgadm@yandex.ru" TargetMode="External"/><Relationship Id="rId29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login.consultant.ru/link/?req=doc&amp;base=LAW&amp;n=482707&amp;dst=100243" TargetMode="External"/><Relationship Id="rId32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37" Type="http://schemas.openxmlformats.org/officeDocument/2006/relationships/footer" Target="footer13.xml"/><Relationship Id="rId40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hyperlink" Target="https://login.consultant.ru/link/?req=doc&amp;base=LAW&amp;n=482707&amp;dst=100202" TargetMode="External"/><Relationship Id="rId28" Type="http://schemas.openxmlformats.org/officeDocument/2006/relationships/hyperlink" Target="consultantplus://offline/ref=80ECE213C28B3EAB457396034A2ED71B0E43D1BC731F2B54D6B2F197CB7C64CA9389AC376302A3B5D4A23CD3F02D8904AC615B1BDA1FF949b7O5O" TargetMode="External"/><Relationship Id="rId36" Type="http://schemas.openxmlformats.org/officeDocument/2006/relationships/footer" Target="footer12.xml"/><Relationship Id="rId10" Type="http://schemas.openxmlformats.org/officeDocument/2006/relationships/footer" Target="footer2.xml"/><Relationship Id="rId19" Type="http://schemas.openxmlformats.org/officeDocument/2006/relationships/hyperlink" Target="mailto:krgadm@yandex.ru" TargetMode="External"/><Relationship Id="rId31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login.consultant.ru/link/?req=doc&amp;base=LAW&amp;n=482707&amp;dst=100189" TargetMode="External"/><Relationship Id="rId27" Type="http://schemas.openxmlformats.org/officeDocument/2006/relationships/hyperlink" Target="https://login.consultant.ru/link/?req=doc&amp;base=LAW&amp;n=482707&amp;dst=100243" TargetMode="External"/><Relationship Id="rId30" Type="http://schemas.openxmlformats.org/officeDocument/2006/relationships/hyperlink" Target="consultantplus://offline/ref=2F9262DDC7196A55F4BCAEA92D29945129F9698A93F50A09631C2647DC6509733B724F87F2D4F7BA1949817B4129A4E5D9C730A446CFI" TargetMode="External"/><Relationship Id="rId35" Type="http://schemas.openxmlformats.org/officeDocument/2006/relationships/footer" Target="footer11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45D756-19BA-4A30-85E1-CFF129A6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79</Pages>
  <Words>21302</Words>
  <Characters>121424</Characters>
  <Application>Microsoft Office Word</Application>
  <DocSecurity>0</DocSecurity>
  <Lines>1011</Lines>
  <Paragraphs>284</Paragraphs>
  <ScaleCrop>false</ScaleCrop>
  <Company>Reanimator Extreme Edition</Company>
  <LinksUpToDate>false</LinksUpToDate>
  <CharactersWithSpaces>142442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райсовет</dc:creator>
  <dc:description/>
  <cp:lastModifiedBy>User-2</cp:lastModifiedBy>
  <cp:revision>29</cp:revision>
  <cp:lastPrinted>2025-09-11T09:18:00Z</cp:lastPrinted>
  <dcterms:created xsi:type="dcterms:W3CDTF">2021-06-01T08:09:00Z</dcterms:created>
  <dcterms:modified xsi:type="dcterms:W3CDTF">2025-09-16T13:53:00Z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1049-12.2.0.22549</vt:lpwstr>
  </property>
</Properties>
</file>