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630" w:rsidRPr="00206630" w:rsidRDefault="00206630" w:rsidP="00206630">
      <w:pPr>
        <w:spacing w:after="0" w:line="240" w:lineRule="auto"/>
        <w:jc w:val="center"/>
        <w:rPr>
          <w:rFonts w:ascii="Times New Roman" w:eastAsia="Times New Roman" w:hAnsi="Times New Roman" w:cs="Times New Roman"/>
          <w:sz w:val="28"/>
          <w:szCs w:val="28"/>
          <w:lang w:eastAsia="ru-RU"/>
        </w:rPr>
      </w:pPr>
      <w:r w:rsidRPr="00206630">
        <w:rPr>
          <w:rFonts w:ascii="Times New Roman" w:eastAsia="Times New Roman" w:hAnsi="Times New Roman" w:cs="Times New Roman"/>
          <w:sz w:val="28"/>
          <w:szCs w:val="28"/>
          <w:lang w:eastAsia="ru-RU"/>
        </w:rPr>
        <w:t>РОССИЙСКАЯ ФЕДЕРАЦИЯ</w:t>
      </w:r>
    </w:p>
    <w:p w:rsidR="00206630" w:rsidRPr="00206630" w:rsidRDefault="00206630" w:rsidP="00206630">
      <w:pPr>
        <w:spacing w:after="0" w:line="240" w:lineRule="auto"/>
        <w:jc w:val="center"/>
        <w:rPr>
          <w:rFonts w:ascii="Times New Roman" w:eastAsia="Times New Roman" w:hAnsi="Times New Roman" w:cs="Times New Roman"/>
          <w:sz w:val="28"/>
          <w:szCs w:val="28"/>
          <w:lang w:eastAsia="ru-RU"/>
        </w:rPr>
      </w:pPr>
      <w:r w:rsidRPr="00206630">
        <w:rPr>
          <w:rFonts w:ascii="Times New Roman" w:eastAsia="Times New Roman" w:hAnsi="Times New Roman" w:cs="Times New Roman"/>
          <w:sz w:val="28"/>
          <w:szCs w:val="28"/>
          <w:lang w:eastAsia="ru-RU"/>
        </w:rPr>
        <w:t>БРЯНСКАЯ ОБЛАСТЬ</w:t>
      </w:r>
    </w:p>
    <w:p w:rsidR="00206630" w:rsidRPr="00206630" w:rsidRDefault="00206630" w:rsidP="00206630">
      <w:pPr>
        <w:spacing w:after="0" w:line="240" w:lineRule="auto"/>
        <w:jc w:val="center"/>
        <w:rPr>
          <w:rFonts w:ascii="Times New Roman" w:eastAsia="Times New Roman" w:hAnsi="Times New Roman" w:cs="Times New Roman"/>
          <w:sz w:val="28"/>
          <w:szCs w:val="28"/>
          <w:lang w:eastAsia="ru-RU"/>
        </w:rPr>
      </w:pPr>
      <w:r w:rsidRPr="00206630">
        <w:rPr>
          <w:rFonts w:ascii="Times New Roman" w:eastAsia="Times New Roman" w:hAnsi="Times New Roman" w:cs="Times New Roman"/>
          <w:sz w:val="28"/>
          <w:szCs w:val="28"/>
          <w:lang w:eastAsia="ru-RU"/>
        </w:rPr>
        <w:t>КРАСНОГОРСКИЙ РАЙОН</w:t>
      </w:r>
    </w:p>
    <w:p w:rsidR="00206630" w:rsidRPr="00206630" w:rsidRDefault="00206630" w:rsidP="00206630">
      <w:pPr>
        <w:spacing w:after="0" w:line="240" w:lineRule="auto"/>
        <w:jc w:val="center"/>
        <w:rPr>
          <w:rFonts w:ascii="Times New Roman" w:eastAsia="Times New Roman" w:hAnsi="Times New Roman" w:cs="Times New Roman"/>
          <w:sz w:val="28"/>
          <w:szCs w:val="28"/>
          <w:lang w:eastAsia="ru-RU"/>
        </w:rPr>
      </w:pPr>
      <w:r w:rsidRPr="00206630">
        <w:rPr>
          <w:rFonts w:ascii="Times New Roman" w:eastAsia="Times New Roman" w:hAnsi="Times New Roman" w:cs="Times New Roman"/>
          <w:sz w:val="28"/>
          <w:szCs w:val="28"/>
          <w:lang w:eastAsia="ru-RU"/>
        </w:rPr>
        <w:t>КРАСНОГОРСКИЙ ПОСЕЛКОВЫЙ СОВЕТ НАРОДНЫХ ДЕПУТАТОВ</w:t>
      </w:r>
    </w:p>
    <w:p w:rsidR="00206630" w:rsidRPr="00206630" w:rsidRDefault="00206630" w:rsidP="00206630">
      <w:pPr>
        <w:spacing w:after="0" w:line="240" w:lineRule="auto"/>
        <w:jc w:val="center"/>
        <w:rPr>
          <w:rFonts w:ascii="Times New Roman" w:eastAsia="Times New Roman" w:hAnsi="Times New Roman" w:cs="Times New Roman"/>
          <w:sz w:val="28"/>
          <w:szCs w:val="28"/>
          <w:lang w:eastAsia="ru-RU"/>
        </w:rPr>
      </w:pPr>
    </w:p>
    <w:p w:rsidR="00206630" w:rsidRPr="00206630" w:rsidRDefault="00206630" w:rsidP="00206630">
      <w:pPr>
        <w:spacing w:after="0" w:line="240" w:lineRule="auto"/>
        <w:jc w:val="center"/>
        <w:rPr>
          <w:rFonts w:ascii="Times New Roman" w:eastAsia="Times New Roman" w:hAnsi="Times New Roman" w:cs="Times New Roman"/>
          <w:sz w:val="28"/>
          <w:szCs w:val="28"/>
          <w:lang w:eastAsia="ru-RU"/>
        </w:rPr>
      </w:pPr>
      <w:r w:rsidRPr="00206630">
        <w:rPr>
          <w:rFonts w:ascii="Times New Roman" w:eastAsia="Times New Roman" w:hAnsi="Times New Roman" w:cs="Times New Roman"/>
          <w:sz w:val="28"/>
          <w:szCs w:val="28"/>
          <w:lang w:eastAsia="ru-RU"/>
        </w:rPr>
        <w:t>РЕШЕНИЕ</w:t>
      </w:r>
    </w:p>
    <w:p w:rsidR="00206630" w:rsidRPr="00206630" w:rsidRDefault="00206630" w:rsidP="00206630">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sz w:val="24"/>
          <w:szCs w:val="24"/>
          <w:lang w:eastAsia="ru-RU"/>
        </w:rPr>
        <w:t xml:space="preserve">От </w:t>
      </w:r>
      <w:r w:rsidR="00803E42">
        <w:rPr>
          <w:rFonts w:ascii="Times New Roman" w:eastAsia="Times New Roman" w:hAnsi="Times New Roman" w:cs="Times New Roman"/>
          <w:sz w:val="24"/>
          <w:szCs w:val="24"/>
          <w:lang w:eastAsia="ru-RU"/>
        </w:rPr>
        <w:t xml:space="preserve"> </w:t>
      </w:r>
      <w:r w:rsidR="00803E42">
        <w:rPr>
          <w:rFonts w:ascii="Times New Roman" w:eastAsia="Times New Roman" w:hAnsi="Times New Roman" w:cs="Times New Roman"/>
          <w:color w:val="000000"/>
          <w:sz w:val="28"/>
          <w:szCs w:val="28"/>
          <w:lang w:eastAsia="ru-RU"/>
        </w:rPr>
        <w:t>22.02.</w:t>
      </w:r>
      <w:r>
        <w:rPr>
          <w:rFonts w:ascii="Times New Roman" w:eastAsia="Times New Roman" w:hAnsi="Times New Roman" w:cs="Times New Roman"/>
          <w:color w:val="000000"/>
          <w:sz w:val="28"/>
          <w:szCs w:val="28"/>
          <w:lang w:eastAsia="ru-RU"/>
        </w:rPr>
        <w:t xml:space="preserve"> 2022 г. </w:t>
      </w:r>
      <w:r w:rsidRPr="00206630">
        <w:rPr>
          <w:rFonts w:ascii="Times New Roman" w:eastAsia="Times New Roman" w:hAnsi="Times New Roman" w:cs="Times New Roman"/>
          <w:color w:val="000000"/>
          <w:sz w:val="28"/>
          <w:szCs w:val="28"/>
          <w:lang w:eastAsia="ru-RU"/>
        </w:rPr>
        <w:t>№</w:t>
      </w:r>
      <w:r w:rsidR="00803E42">
        <w:rPr>
          <w:rFonts w:ascii="Times New Roman" w:eastAsia="Times New Roman" w:hAnsi="Times New Roman" w:cs="Times New Roman"/>
          <w:color w:val="000000"/>
          <w:sz w:val="28"/>
          <w:szCs w:val="28"/>
          <w:lang w:eastAsia="ru-RU"/>
        </w:rPr>
        <w:t>4-158</w:t>
      </w:r>
    </w:p>
    <w:p w:rsidR="00206630" w:rsidRPr="00206630" w:rsidRDefault="00206630" w:rsidP="00206630">
      <w:pPr>
        <w:shd w:val="clear" w:color="auto" w:fill="FFFFFF"/>
        <w:spacing w:after="0" w:line="240" w:lineRule="auto"/>
        <w:rPr>
          <w:rFonts w:ascii="Times New Roman" w:eastAsia="Times New Roman" w:hAnsi="Times New Roman" w:cs="Times New Roman"/>
          <w:color w:val="000000"/>
          <w:sz w:val="28"/>
          <w:szCs w:val="28"/>
          <w:lang w:eastAsia="ru-RU"/>
        </w:rPr>
      </w:pPr>
    </w:p>
    <w:p w:rsidR="00206630" w:rsidRPr="00A013DC" w:rsidRDefault="00206630" w:rsidP="00BA5942">
      <w:pPr>
        <w:spacing w:after="0" w:line="240" w:lineRule="auto"/>
        <w:ind w:right="4763"/>
        <w:jc w:val="both"/>
        <w:rPr>
          <w:rFonts w:ascii="Times New Roman" w:eastAsia="Times New Roman" w:hAnsi="Times New Roman" w:cs="Times New Roman"/>
          <w:bCs/>
          <w:color w:val="000000"/>
          <w:sz w:val="26"/>
          <w:szCs w:val="26"/>
          <w:lang w:eastAsia="ru-RU"/>
        </w:rPr>
      </w:pPr>
      <w:r w:rsidRPr="00A013DC">
        <w:rPr>
          <w:rFonts w:ascii="Times New Roman" w:eastAsia="Times New Roman" w:hAnsi="Times New Roman" w:cs="Times New Roman"/>
          <w:bCs/>
          <w:color w:val="000000"/>
          <w:sz w:val="26"/>
          <w:szCs w:val="26"/>
          <w:lang w:eastAsia="ru-RU"/>
        </w:rPr>
        <w:t>О внесении изменений в решение</w:t>
      </w:r>
      <w:r w:rsidR="004130BC" w:rsidRPr="00A013DC">
        <w:rPr>
          <w:rFonts w:ascii="Times New Roman" w:eastAsia="Times New Roman" w:hAnsi="Times New Roman" w:cs="Times New Roman"/>
          <w:bCs/>
          <w:color w:val="000000"/>
          <w:sz w:val="26"/>
          <w:szCs w:val="26"/>
          <w:lang w:eastAsia="ru-RU"/>
        </w:rPr>
        <w:t xml:space="preserve"> </w:t>
      </w:r>
      <w:r w:rsidRPr="00A013DC">
        <w:rPr>
          <w:rFonts w:ascii="Times New Roman" w:eastAsia="Times New Roman" w:hAnsi="Times New Roman" w:cs="Times New Roman"/>
          <w:bCs/>
          <w:color w:val="000000"/>
          <w:sz w:val="26"/>
          <w:szCs w:val="26"/>
          <w:lang w:eastAsia="ru-RU"/>
        </w:rPr>
        <w:t>Красногорского</w:t>
      </w:r>
      <w:r w:rsidR="00737BB3" w:rsidRPr="00A013DC">
        <w:rPr>
          <w:rFonts w:ascii="Times New Roman" w:eastAsia="Times New Roman" w:hAnsi="Times New Roman" w:cs="Times New Roman"/>
          <w:bCs/>
          <w:color w:val="000000"/>
          <w:sz w:val="26"/>
          <w:szCs w:val="26"/>
          <w:lang w:eastAsia="ru-RU"/>
        </w:rPr>
        <w:t xml:space="preserve"> поселкового Совета</w:t>
      </w:r>
      <w:r w:rsidR="004130BC" w:rsidRPr="00A013DC">
        <w:rPr>
          <w:rFonts w:ascii="Times New Roman" w:eastAsia="Times New Roman" w:hAnsi="Times New Roman" w:cs="Times New Roman"/>
          <w:bCs/>
          <w:color w:val="000000"/>
          <w:sz w:val="26"/>
          <w:szCs w:val="26"/>
          <w:lang w:eastAsia="ru-RU"/>
        </w:rPr>
        <w:t xml:space="preserve"> </w:t>
      </w:r>
      <w:r w:rsidR="00737BB3" w:rsidRPr="00A013DC">
        <w:rPr>
          <w:rFonts w:ascii="Times New Roman" w:eastAsia="Times New Roman" w:hAnsi="Times New Roman" w:cs="Times New Roman"/>
          <w:bCs/>
          <w:color w:val="000000"/>
          <w:sz w:val="26"/>
          <w:szCs w:val="26"/>
          <w:lang w:eastAsia="ru-RU"/>
        </w:rPr>
        <w:t>народных депутатов</w:t>
      </w:r>
      <w:r w:rsidRPr="00A013DC">
        <w:rPr>
          <w:rFonts w:ascii="Times New Roman" w:eastAsia="Times New Roman" w:hAnsi="Times New Roman" w:cs="Times New Roman"/>
          <w:bCs/>
          <w:color w:val="000000"/>
          <w:sz w:val="26"/>
          <w:szCs w:val="26"/>
          <w:lang w:eastAsia="ru-RU"/>
        </w:rPr>
        <w:t xml:space="preserve"> от</w:t>
      </w:r>
      <w:r w:rsidR="00737BB3" w:rsidRPr="00A013DC">
        <w:rPr>
          <w:rFonts w:ascii="Times New Roman" w:eastAsia="Times New Roman" w:hAnsi="Times New Roman" w:cs="Times New Roman"/>
          <w:bCs/>
          <w:color w:val="000000"/>
          <w:sz w:val="26"/>
          <w:szCs w:val="26"/>
          <w:lang w:eastAsia="ru-RU"/>
        </w:rPr>
        <w:t xml:space="preserve"> 08.12.</w:t>
      </w:r>
      <w:r w:rsidRPr="00A013DC">
        <w:rPr>
          <w:rFonts w:ascii="Times New Roman" w:eastAsia="Times New Roman" w:hAnsi="Times New Roman" w:cs="Times New Roman"/>
          <w:bCs/>
          <w:color w:val="000000"/>
          <w:sz w:val="26"/>
          <w:szCs w:val="26"/>
          <w:lang w:eastAsia="ru-RU"/>
        </w:rPr>
        <w:t xml:space="preserve"> 2021 № </w:t>
      </w:r>
      <w:r w:rsidR="00737BB3" w:rsidRPr="00A013DC">
        <w:rPr>
          <w:rFonts w:ascii="Times New Roman" w:eastAsia="Times New Roman" w:hAnsi="Times New Roman" w:cs="Times New Roman"/>
          <w:bCs/>
          <w:color w:val="000000"/>
          <w:sz w:val="26"/>
          <w:szCs w:val="26"/>
          <w:lang w:eastAsia="ru-RU"/>
        </w:rPr>
        <w:t>4-14</w:t>
      </w:r>
      <w:r w:rsidR="00A013DC" w:rsidRPr="00A013DC">
        <w:rPr>
          <w:rFonts w:ascii="Times New Roman" w:eastAsia="Times New Roman" w:hAnsi="Times New Roman" w:cs="Times New Roman"/>
          <w:bCs/>
          <w:color w:val="000000"/>
          <w:sz w:val="26"/>
          <w:szCs w:val="26"/>
          <w:lang w:eastAsia="ru-RU"/>
        </w:rPr>
        <w:t>0</w:t>
      </w:r>
      <w:r w:rsidRPr="00A013DC">
        <w:rPr>
          <w:rFonts w:ascii="Times New Roman" w:eastAsia="Times New Roman" w:hAnsi="Times New Roman" w:cs="Times New Roman"/>
          <w:bCs/>
          <w:color w:val="000000"/>
          <w:sz w:val="26"/>
          <w:szCs w:val="26"/>
          <w:lang w:eastAsia="ru-RU"/>
        </w:rPr>
        <w:t xml:space="preserve"> «</w:t>
      </w:r>
      <w:r w:rsidR="00A013DC" w:rsidRPr="00A013DC">
        <w:rPr>
          <w:rFonts w:ascii="Times New Roman" w:eastAsia="Times New Roman" w:hAnsi="Times New Roman"/>
          <w:bCs/>
          <w:color w:val="000000"/>
          <w:sz w:val="26"/>
          <w:szCs w:val="26"/>
          <w:lang w:eastAsia="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Красногорского городского поселения Красногорского муниципального района Брянской области</w:t>
      </w:r>
      <w:r w:rsidRPr="00A013DC">
        <w:rPr>
          <w:rFonts w:ascii="Times New Roman" w:eastAsia="Times New Roman" w:hAnsi="Times New Roman" w:cs="Times New Roman"/>
          <w:bCs/>
          <w:color w:val="000000"/>
          <w:sz w:val="26"/>
          <w:szCs w:val="26"/>
          <w:lang w:eastAsia="ru-RU"/>
        </w:rPr>
        <w:t>»</w:t>
      </w:r>
    </w:p>
    <w:p w:rsidR="00206630" w:rsidRPr="00206630" w:rsidRDefault="00206630" w:rsidP="00206630">
      <w:pPr>
        <w:shd w:val="clear" w:color="auto" w:fill="FFFFFF"/>
        <w:spacing w:after="0" w:line="240" w:lineRule="auto"/>
        <w:ind w:firstLine="567"/>
        <w:rPr>
          <w:rFonts w:ascii="Times New Roman" w:eastAsia="Times New Roman" w:hAnsi="Times New Roman" w:cs="Times New Roman"/>
          <w:b/>
          <w:color w:val="000000"/>
          <w:sz w:val="24"/>
          <w:szCs w:val="24"/>
          <w:lang w:eastAsia="ru-RU"/>
        </w:rPr>
      </w:pPr>
    </w:p>
    <w:p w:rsidR="00206630" w:rsidRPr="00BA5942" w:rsidRDefault="00206630" w:rsidP="00206630">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942">
        <w:rPr>
          <w:rFonts w:ascii="Times New Roman" w:eastAsia="Times New Roman" w:hAnsi="Times New Roman" w:cs="Times New Roman"/>
          <w:color w:val="000000"/>
          <w:sz w:val="26"/>
          <w:szCs w:val="26"/>
          <w:lang w:eastAsia="ru-RU"/>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r w:rsidR="00A013DC" w:rsidRPr="00BA5942">
        <w:rPr>
          <w:rFonts w:ascii="Times New Roman" w:eastAsia="Times New Roman" w:hAnsi="Times New Roman"/>
          <w:color w:val="000000"/>
          <w:sz w:val="26"/>
          <w:szCs w:val="26"/>
          <w:lang w:eastAsia="ru-RU"/>
        </w:rPr>
        <w:t>Уставом</w:t>
      </w:r>
      <w:r w:rsidR="00A013DC" w:rsidRPr="00BA5942">
        <w:rPr>
          <w:rFonts w:ascii="Times New Roman" w:eastAsia="Times New Roman" w:hAnsi="Times New Roman"/>
          <w:sz w:val="26"/>
          <w:szCs w:val="26"/>
          <w:lang w:eastAsia="ru-RU"/>
        </w:rPr>
        <w:t xml:space="preserve"> Красногорского городского поселения </w:t>
      </w:r>
      <w:r w:rsidR="00A013DC" w:rsidRPr="00BA5942">
        <w:rPr>
          <w:rFonts w:ascii="Times New Roman" w:eastAsia="Times New Roman" w:hAnsi="Times New Roman"/>
          <w:bCs/>
          <w:color w:val="000000"/>
          <w:sz w:val="26"/>
          <w:szCs w:val="26"/>
          <w:lang w:eastAsia="ru-RU"/>
        </w:rPr>
        <w:t>Красногорского муниципального района Брянской области Красногорский поселковый Совет народных депутатов</w:t>
      </w:r>
    </w:p>
    <w:p w:rsidR="00206630" w:rsidRPr="00206630" w:rsidRDefault="00206630" w:rsidP="00206630">
      <w:pPr>
        <w:spacing w:before="240" w:after="0" w:line="360" w:lineRule="auto"/>
        <w:ind w:firstLine="709"/>
        <w:jc w:val="both"/>
        <w:rPr>
          <w:rFonts w:ascii="Times New Roman" w:eastAsia="Times New Roman" w:hAnsi="Times New Roman" w:cs="Times New Roman"/>
          <w:sz w:val="28"/>
          <w:szCs w:val="28"/>
          <w:lang w:eastAsia="ru-RU"/>
        </w:rPr>
      </w:pPr>
      <w:r w:rsidRPr="00206630">
        <w:rPr>
          <w:rFonts w:ascii="Times New Roman" w:eastAsia="Times New Roman" w:hAnsi="Times New Roman" w:cs="Times New Roman"/>
          <w:color w:val="000000"/>
          <w:sz w:val="28"/>
          <w:szCs w:val="28"/>
          <w:lang w:eastAsia="ru-RU"/>
        </w:rPr>
        <w:t>РЕШИЛ</w:t>
      </w:r>
      <w:r w:rsidRPr="00206630">
        <w:rPr>
          <w:rFonts w:ascii="Times New Roman" w:eastAsia="Times New Roman" w:hAnsi="Times New Roman" w:cs="Times New Roman"/>
          <w:sz w:val="28"/>
          <w:szCs w:val="28"/>
          <w:lang w:eastAsia="ru-RU"/>
        </w:rPr>
        <w:t>:</w:t>
      </w:r>
    </w:p>
    <w:p w:rsidR="00206630" w:rsidRPr="00BA5942" w:rsidRDefault="00206630" w:rsidP="0056466C">
      <w:pPr>
        <w:spacing w:after="0" w:line="240" w:lineRule="auto"/>
        <w:jc w:val="both"/>
        <w:rPr>
          <w:rFonts w:ascii="Times New Roman" w:eastAsia="Times New Roman" w:hAnsi="Times New Roman" w:cs="Times New Roman"/>
          <w:bCs/>
          <w:color w:val="000000"/>
          <w:sz w:val="27"/>
          <w:szCs w:val="27"/>
          <w:lang w:eastAsia="ru-RU"/>
        </w:rPr>
      </w:pPr>
      <w:r w:rsidRPr="00BA5942">
        <w:rPr>
          <w:rFonts w:ascii="Times New Roman" w:eastAsia="Times New Roman" w:hAnsi="Times New Roman" w:cs="Times New Roman"/>
          <w:color w:val="000000"/>
          <w:sz w:val="27"/>
          <w:szCs w:val="27"/>
          <w:lang w:eastAsia="ru-RU"/>
        </w:rPr>
        <w:t xml:space="preserve">1. Внести в решение </w:t>
      </w:r>
      <w:r w:rsidR="00737BB3" w:rsidRPr="00BA5942">
        <w:rPr>
          <w:rFonts w:ascii="Times New Roman" w:eastAsia="Times New Roman" w:hAnsi="Times New Roman" w:cs="Times New Roman"/>
          <w:bCs/>
          <w:color w:val="000000"/>
          <w:sz w:val="27"/>
          <w:szCs w:val="27"/>
          <w:lang w:eastAsia="ru-RU"/>
        </w:rPr>
        <w:t>Красногорского поселкового Совета</w:t>
      </w:r>
      <w:r w:rsidR="00BA4DF3" w:rsidRPr="00BA5942">
        <w:rPr>
          <w:rFonts w:ascii="Times New Roman" w:eastAsia="Times New Roman" w:hAnsi="Times New Roman" w:cs="Times New Roman"/>
          <w:bCs/>
          <w:color w:val="000000"/>
          <w:sz w:val="27"/>
          <w:szCs w:val="27"/>
          <w:lang w:eastAsia="ru-RU"/>
        </w:rPr>
        <w:t xml:space="preserve"> </w:t>
      </w:r>
      <w:r w:rsidR="00737BB3" w:rsidRPr="00BA5942">
        <w:rPr>
          <w:rFonts w:ascii="Times New Roman" w:eastAsia="Times New Roman" w:hAnsi="Times New Roman" w:cs="Times New Roman"/>
          <w:bCs/>
          <w:color w:val="000000"/>
          <w:sz w:val="27"/>
          <w:szCs w:val="27"/>
          <w:lang w:eastAsia="ru-RU"/>
        </w:rPr>
        <w:t>народных депутатов от 08.12. 2021 № 4-14</w:t>
      </w:r>
      <w:r w:rsidR="00A013DC" w:rsidRPr="00BA5942">
        <w:rPr>
          <w:rFonts w:ascii="Times New Roman" w:eastAsia="Times New Roman" w:hAnsi="Times New Roman" w:cs="Times New Roman"/>
          <w:bCs/>
          <w:color w:val="000000"/>
          <w:sz w:val="27"/>
          <w:szCs w:val="27"/>
          <w:lang w:eastAsia="ru-RU"/>
        </w:rPr>
        <w:t>0</w:t>
      </w:r>
      <w:r w:rsidR="00737BB3" w:rsidRPr="00BA5942">
        <w:rPr>
          <w:rFonts w:ascii="Times New Roman" w:eastAsia="Times New Roman" w:hAnsi="Times New Roman" w:cs="Times New Roman"/>
          <w:bCs/>
          <w:color w:val="000000"/>
          <w:sz w:val="27"/>
          <w:szCs w:val="27"/>
          <w:lang w:eastAsia="ru-RU"/>
        </w:rPr>
        <w:t xml:space="preserve"> </w:t>
      </w:r>
      <w:bookmarkStart w:id="0" w:name="_Hlk89158489"/>
      <w:r w:rsidR="00A013DC" w:rsidRPr="00BA5942">
        <w:rPr>
          <w:rFonts w:ascii="Times New Roman" w:eastAsia="Times New Roman" w:hAnsi="Times New Roman" w:cs="Times New Roman"/>
          <w:bCs/>
          <w:color w:val="000000"/>
          <w:sz w:val="27"/>
          <w:szCs w:val="27"/>
          <w:lang w:eastAsia="ru-RU"/>
        </w:rPr>
        <w:t>«</w:t>
      </w:r>
      <w:r w:rsidR="00A013DC" w:rsidRPr="00BA5942">
        <w:rPr>
          <w:rFonts w:ascii="Times New Roman" w:eastAsia="Times New Roman" w:hAnsi="Times New Roman"/>
          <w:bCs/>
          <w:color w:val="000000"/>
          <w:sz w:val="27"/>
          <w:szCs w:val="27"/>
          <w:lang w:eastAsia="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Красногорского городского поселения Красногорского муниципального района Брянской области</w:t>
      </w:r>
      <w:r w:rsidR="00A013DC" w:rsidRPr="00BA5942">
        <w:rPr>
          <w:rFonts w:ascii="Times New Roman" w:eastAsia="Times New Roman" w:hAnsi="Times New Roman" w:cs="Times New Roman"/>
          <w:bCs/>
          <w:color w:val="000000"/>
          <w:sz w:val="27"/>
          <w:szCs w:val="27"/>
          <w:lang w:eastAsia="ru-RU"/>
        </w:rPr>
        <w:t>»</w:t>
      </w:r>
      <w:bookmarkEnd w:id="0"/>
      <w:r w:rsidRPr="00BA5942">
        <w:rPr>
          <w:rFonts w:ascii="Times New Roman" w:eastAsia="Times New Roman" w:hAnsi="Times New Roman" w:cs="Times New Roman"/>
          <w:color w:val="000000"/>
          <w:sz w:val="27"/>
          <w:szCs w:val="27"/>
          <w:lang w:eastAsia="ru-RU"/>
        </w:rPr>
        <w:t xml:space="preserve"> (далее – Решение) следующие изменения:</w:t>
      </w:r>
    </w:p>
    <w:p w:rsidR="00206630" w:rsidRPr="00BA5942" w:rsidRDefault="00206630" w:rsidP="0056466C">
      <w:pPr>
        <w:spacing w:after="0" w:line="240" w:lineRule="auto"/>
        <w:ind w:firstLine="709"/>
        <w:jc w:val="both"/>
        <w:rPr>
          <w:rFonts w:ascii="Times New Roman" w:eastAsia="Times New Roman" w:hAnsi="Times New Roman" w:cs="Times New Roman"/>
          <w:color w:val="000000"/>
          <w:sz w:val="27"/>
          <w:szCs w:val="27"/>
          <w:lang w:eastAsia="ru-RU"/>
        </w:rPr>
      </w:pPr>
      <w:r w:rsidRPr="00BA5942">
        <w:rPr>
          <w:rFonts w:ascii="Times New Roman" w:eastAsia="Times New Roman" w:hAnsi="Times New Roman" w:cs="Times New Roman"/>
          <w:color w:val="000000"/>
          <w:sz w:val="27"/>
          <w:szCs w:val="27"/>
          <w:lang w:eastAsia="ru-RU"/>
        </w:rPr>
        <w:t xml:space="preserve">1) пункт 5.2 утвержденного Решением Положения </w:t>
      </w:r>
      <w:r w:rsidR="00BA5942" w:rsidRPr="00BA5942">
        <w:rPr>
          <w:rFonts w:ascii="Times New Roman" w:eastAsia="Times New Roman" w:hAnsi="Times New Roman"/>
          <w:bCs/>
          <w:color w:val="000000"/>
          <w:sz w:val="27"/>
          <w:szCs w:val="27"/>
          <w:lang w:eastAsia="ru-RU"/>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Красногорского городского поселения Красногорского муниципального района Брянской области</w:t>
      </w:r>
      <w:r w:rsidRPr="00BA5942">
        <w:rPr>
          <w:rFonts w:ascii="Times New Roman" w:eastAsia="Times New Roman" w:hAnsi="Times New Roman" w:cs="Times New Roman"/>
          <w:color w:val="000000"/>
          <w:sz w:val="27"/>
          <w:szCs w:val="27"/>
          <w:lang w:eastAsia="ru-RU"/>
        </w:rPr>
        <w:t xml:space="preserve"> (далее – Положение) изложить в следующей редакции:</w:t>
      </w:r>
    </w:p>
    <w:p w:rsidR="00206630" w:rsidRPr="00BA5942" w:rsidRDefault="00206630" w:rsidP="0056466C">
      <w:pPr>
        <w:suppressAutoHyphens/>
        <w:spacing w:after="0" w:line="240" w:lineRule="auto"/>
        <w:ind w:firstLine="709"/>
        <w:jc w:val="both"/>
        <w:rPr>
          <w:rFonts w:ascii="Times New Roman" w:eastAsia="Times New Roman" w:hAnsi="Times New Roman" w:cs="Times New Roman"/>
          <w:color w:val="000000"/>
          <w:sz w:val="27"/>
          <w:szCs w:val="27"/>
          <w:lang w:eastAsia="zh-CN"/>
        </w:rPr>
      </w:pPr>
      <w:r w:rsidRPr="00BA5942">
        <w:rPr>
          <w:rFonts w:ascii="Times New Roman" w:eastAsia="Times New Roman" w:hAnsi="Times New Roman" w:cs="Times New Roman"/>
          <w:color w:val="000000"/>
          <w:sz w:val="27"/>
          <w:szCs w:val="27"/>
          <w:lang w:eastAsia="zh-CN"/>
        </w:rPr>
        <w:t xml:space="preserve">«5.2. Ключевые и индикативные показатели муниципального </w:t>
      </w:r>
      <w:r w:rsidR="00BA5942" w:rsidRPr="00BA5942">
        <w:rPr>
          <w:rFonts w:ascii="Times New Roman" w:eastAsia="Times New Roman" w:hAnsi="Times New Roman"/>
          <w:bCs/>
          <w:color w:val="000000"/>
          <w:sz w:val="27"/>
          <w:szCs w:val="27"/>
          <w:lang w:eastAsia="ru-RU"/>
        </w:rPr>
        <w:t>контроля на автомобильном транспорте</w:t>
      </w:r>
      <w:r w:rsidRPr="00BA5942">
        <w:rPr>
          <w:rFonts w:ascii="Times New Roman" w:eastAsia="Times New Roman" w:hAnsi="Times New Roman" w:cs="Times New Roman"/>
          <w:color w:val="000000"/>
          <w:sz w:val="27"/>
          <w:szCs w:val="27"/>
          <w:lang w:eastAsia="zh-CN"/>
        </w:rPr>
        <w:t xml:space="preserve"> указаны в прилож</w:t>
      </w:r>
      <w:r w:rsidR="00D1471D" w:rsidRPr="00BA5942">
        <w:rPr>
          <w:rFonts w:ascii="Times New Roman" w:eastAsia="Times New Roman" w:hAnsi="Times New Roman" w:cs="Times New Roman"/>
          <w:color w:val="000000"/>
          <w:sz w:val="27"/>
          <w:szCs w:val="27"/>
          <w:lang w:eastAsia="zh-CN"/>
        </w:rPr>
        <w:t xml:space="preserve">ении № </w:t>
      </w:r>
      <w:r w:rsidR="00BA5942" w:rsidRPr="00BA5942">
        <w:rPr>
          <w:rFonts w:ascii="Times New Roman" w:eastAsia="Times New Roman" w:hAnsi="Times New Roman" w:cs="Times New Roman"/>
          <w:color w:val="000000"/>
          <w:sz w:val="27"/>
          <w:szCs w:val="27"/>
          <w:lang w:eastAsia="zh-CN"/>
        </w:rPr>
        <w:t>1</w:t>
      </w:r>
      <w:r w:rsidR="00D1471D" w:rsidRPr="00BA5942">
        <w:rPr>
          <w:rFonts w:ascii="Times New Roman" w:eastAsia="Times New Roman" w:hAnsi="Times New Roman" w:cs="Times New Roman"/>
          <w:color w:val="000000"/>
          <w:sz w:val="27"/>
          <w:szCs w:val="27"/>
          <w:lang w:eastAsia="zh-CN"/>
        </w:rPr>
        <w:t xml:space="preserve"> к настоящему Положению</w:t>
      </w:r>
      <w:r w:rsidRPr="00BA5942">
        <w:rPr>
          <w:rFonts w:ascii="Times New Roman" w:eastAsia="Times New Roman" w:hAnsi="Times New Roman" w:cs="Times New Roman"/>
          <w:color w:val="000000"/>
          <w:sz w:val="27"/>
          <w:szCs w:val="27"/>
          <w:lang w:eastAsia="zh-CN"/>
        </w:rPr>
        <w:t>»;</w:t>
      </w:r>
    </w:p>
    <w:p w:rsidR="00206630" w:rsidRDefault="00206630" w:rsidP="0056466C">
      <w:pPr>
        <w:spacing w:after="0" w:line="240" w:lineRule="auto"/>
        <w:ind w:firstLine="709"/>
        <w:jc w:val="both"/>
        <w:rPr>
          <w:rFonts w:ascii="Times New Roman" w:eastAsia="Times New Roman" w:hAnsi="Times New Roman" w:cs="Times New Roman"/>
          <w:color w:val="000000"/>
          <w:sz w:val="27"/>
          <w:szCs w:val="27"/>
          <w:lang w:eastAsia="ru-RU"/>
        </w:rPr>
      </w:pPr>
      <w:r w:rsidRPr="00BA5942">
        <w:rPr>
          <w:rFonts w:ascii="Times New Roman" w:eastAsia="Times New Roman" w:hAnsi="Times New Roman" w:cs="Times New Roman"/>
          <w:color w:val="000000"/>
          <w:sz w:val="27"/>
          <w:szCs w:val="27"/>
          <w:lang w:eastAsia="ru-RU"/>
        </w:rPr>
        <w:t xml:space="preserve">2) дополнить Положение приложением № </w:t>
      </w:r>
      <w:r w:rsidR="00BA5942" w:rsidRPr="00BA5942">
        <w:rPr>
          <w:rFonts w:ascii="Times New Roman" w:eastAsia="Times New Roman" w:hAnsi="Times New Roman" w:cs="Times New Roman"/>
          <w:color w:val="000000"/>
          <w:sz w:val="27"/>
          <w:szCs w:val="27"/>
          <w:lang w:eastAsia="ru-RU"/>
        </w:rPr>
        <w:t>1</w:t>
      </w:r>
      <w:r w:rsidRPr="00BA5942">
        <w:rPr>
          <w:rFonts w:ascii="Times New Roman" w:eastAsia="Times New Roman" w:hAnsi="Times New Roman" w:cs="Times New Roman"/>
          <w:color w:val="000000"/>
          <w:sz w:val="27"/>
          <w:szCs w:val="27"/>
          <w:lang w:eastAsia="ru-RU"/>
        </w:rPr>
        <w:t xml:space="preserve"> в соответствии с приложением </w:t>
      </w:r>
      <w:r w:rsidR="00BB23F7" w:rsidRPr="00BA5942">
        <w:rPr>
          <w:rFonts w:ascii="Times New Roman" w:eastAsia="Times New Roman" w:hAnsi="Times New Roman" w:cs="Times New Roman"/>
          <w:color w:val="000000"/>
          <w:sz w:val="27"/>
          <w:szCs w:val="27"/>
          <w:lang w:eastAsia="ru-RU"/>
        </w:rPr>
        <w:t xml:space="preserve">№1 </w:t>
      </w:r>
      <w:r w:rsidRPr="00BA5942">
        <w:rPr>
          <w:rFonts w:ascii="Times New Roman" w:eastAsia="Times New Roman" w:hAnsi="Times New Roman" w:cs="Times New Roman"/>
          <w:color w:val="000000"/>
          <w:sz w:val="27"/>
          <w:szCs w:val="27"/>
          <w:lang w:eastAsia="ru-RU"/>
        </w:rPr>
        <w:t xml:space="preserve">к </w:t>
      </w:r>
      <w:r w:rsidR="005612CC">
        <w:rPr>
          <w:rFonts w:ascii="Times New Roman" w:eastAsia="Times New Roman" w:hAnsi="Times New Roman" w:cs="Times New Roman"/>
          <w:color w:val="000000"/>
          <w:sz w:val="27"/>
          <w:szCs w:val="27"/>
          <w:lang w:eastAsia="ru-RU"/>
        </w:rPr>
        <w:t>настоящему решению;</w:t>
      </w:r>
    </w:p>
    <w:p w:rsidR="005612CC" w:rsidRPr="006A16E3" w:rsidRDefault="005612CC" w:rsidP="005612CC">
      <w:pPr>
        <w:spacing w:after="0" w:line="240" w:lineRule="auto"/>
        <w:ind w:firstLine="709"/>
        <w:jc w:val="both"/>
        <w:rPr>
          <w:rFonts w:ascii="Times New Roman" w:eastAsia="Times New Roman" w:hAnsi="Times New Roman" w:cs="Times New Roman"/>
          <w:color w:val="000000"/>
          <w:sz w:val="27"/>
          <w:szCs w:val="27"/>
          <w:lang w:eastAsia="ru-RU"/>
        </w:rPr>
      </w:pPr>
      <w:r w:rsidRPr="006A16E3">
        <w:rPr>
          <w:rFonts w:ascii="Times New Roman" w:eastAsia="Times New Roman" w:hAnsi="Times New Roman" w:cs="Times New Roman"/>
          <w:color w:val="000000"/>
          <w:sz w:val="27"/>
          <w:szCs w:val="27"/>
          <w:lang w:eastAsia="ru-RU"/>
        </w:rPr>
        <w:t xml:space="preserve">3) абзац первый пункт 1.4 Положения изложить в следующей редакции: </w:t>
      </w:r>
      <w:proofErr w:type="gramStart"/>
      <w:r w:rsidRPr="006A16E3">
        <w:rPr>
          <w:rFonts w:ascii="Times New Roman" w:eastAsia="Times New Roman" w:hAnsi="Times New Roman" w:cs="Times New Roman"/>
          <w:color w:val="000000"/>
          <w:sz w:val="27"/>
          <w:szCs w:val="27"/>
          <w:lang w:eastAsia="ru-RU"/>
        </w:rPr>
        <w:t>«</w:t>
      </w:r>
      <w:r w:rsidRPr="006A16E3">
        <w:rPr>
          <w:rFonts w:ascii="Times New Roman" w:eastAsia="Times New Roman" w:hAnsi="Times New Roman"/>
          <w:color w:val="000000"/>
          <w:sz w:val="27"/>
          <w:szCs w:val="27"/>
          <w:lang w:eastAsia="ru-RU"/>
        </w:rPr>
        <w:t xml:space="preserve">Должностными лицами администрации, уполномоченными осуществлять муниципальный контроль на автомобильном транспорте, являются ведущий специалист контрольно-ревизионного сектора, </w:t>
      </w:r>
      <w:r w:rsidRPr="006A16E3">
        <w:rPr>
          <w:rFonts w:ascii="Times New Roman" w:eastAsia="Times New Roman" w:hAnsi="Times New Roman"/>
          <w:sz w:val="27"/>
          <w:szCs w:val="27"/>
          <w:lang w:eastAsia="ru-RU"/>
        </w:rPr>
        <w:t xml:space="preserve">начальник отдела ЖКХ, строительства и архитектуры, а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 </w:t>
      </w:r>
      <w:r w:rsidRPr="006A16E3">
        <w:rPr>
          <w:rFonts w:ascii="Times New Roman" w:eastAsia="Times New Roman" w:hAnsi="Times New Roman"/>
          <w:sz w:val="27"/>
          <w:szCs w:val="27"/>
          <w:lang w:eastAsia="ru-RU"/>
        </w:rPr>
        <w:lastRenderedPageBreak/>
        <w:t>начальник экономического отдела (далее также – должностные</w:t>
      </w:r>
      <w:proofErr w:type="gramEnd"/>
      <w:r w:rsidRPr="006A16E3">
        <w:rPr>
          <w:rFonts w:ascii="Times New Roman" w:eastAsia="Times New Roman" w:hAnsi="Times New Roman"/>
          <w:sz w:val="27"/>
          <w:szCs w:val="27"/>
          <w:lang w:eastAsia="ru-RU"/>
        </w:rPr>
        <w:t xml:space="preserve"> лица, уполномоченные осуществлять муниципальный контроль на автомобильном транспорте)</w:t>
      </w:r>
      <w:r w:rsidRPr="006A16E3">
        <w:rPr>
          <w:rFonts w:ascii="Times New Roman" w:eastAsia="Times New Roman" w:hAnsi="Times New Roman"/>
          <w:color w:val="000000"/>
          <w:sz w:val="27"/>
          <w:szCs w:val="27"/>
          <w:lang w:eastAsia="ru-RU"/>
        </w:rPr>
        <w:t xml:space="preserve"> (далее также – должностные лица, уполномоченные осуществлять муниципальный контроль на автомобильном транспорте)</w:t>
      </w:r>
      <w:r w:rsidRPr="006A16E3">
        <w:rPr>
          <w:rFonts w:ascii="Times New Roman" w:eastAsia="Times New Roman" w:hAnsi="Times New Roman"/>
          <w:i/>
          <w:iCs/>
          <w:color w:val="000000"/>
          <w:sz w:val="27"/>
          <w:szCs w:val="27"/>
          <w:lang w:eastAsia="ru-RU"/>
        </w:rPr>
        <w:t>.</w:t>
      </w:r>
      <w:r w:rsidRPr="006A16E3">
        <w:rPr>
          <w:rFonts w:ascii="Times New Roman" w:eastAsia="Times New Roman" w:hAnsi="Times New Roman"/>
          <w:color w:val="000000"/>
          <w:sz w:val="27"/>
          <w:szCs w:val="27"/>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w:t>
      </w:r>
      <w:r w:rsidR="000F7E23">
        <w:rPr>
          <w:rFonts w:ascii="Times New Roman" w:eastAsia="Times New Roman" w:hAnsi="Times New Roman"/>
          <w:color w:val="000000"/>
          <w:sz w:val="27"/>
          <w:szCs w:val="27"/>
          <w:lang w:eastAsia="ru-RU"/>
        </w:rPr>
        <w:t>олю на автомобильном транспорте».</w:t>
      </w:r>
    </w:p>
    <w:p w:rsidR="00206630" w:rsidRPr="00BA5942" w:rsidRDefault="00206630" w:rsidP="00BB23F7">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A5942">
        <w:rPr>
          <w:rFonts w:ascii="Times New Roman" w:eastAsia="Times New Roman" w:hAnsi="Times New Roman" w:cs="Times New Roman"/>
          <w:color w:val="000000"/>
          <w:sz w:val="27"/>
          <w:szCs w:val="27"/>
          <w:lang w:eastAsia="ru-RU"/>
        </w:rPr>
        <w:t>2. Настоящее решение вступает в силу с 1 марта 2022 года.</w:t>
      </w:r>
    </w:p>
    <w:p w:rsidR="00D1471D" w:rsidRPr="00BA5942" w:rsidRDefault="00D1471D" w:rsidP="00BB23F7">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BA5942">
        <w:rPr>
          <w:rFonts w:ascii="Times New Roman" w:eastAsia="Times New Roman" w:hAnsi="Times New Roman" w:cs="Times New Roman"/>
          <w:color w:val="000000"/>
          <w:sz w:val="27"/>
          <w:szCs w:val="27"/>
          <w:lang w:eastAsia="ru-RU"/>
        </w:rPr>
        <w:t>3. Решение опубликовать на официальном сайте администрации Красногорского муниципального района в сети Интернет.</w:t>
      </w:r>
    </w:p>
    <w:p w:rsidR="00D1471D" w:rsidRDefault="00D1471D" w:rsidP="0056466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1471D" w:rsidRPr="00BA5942" w:rsidRDefault="00D1471D" w:rsidP="00206630">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BA5942">
        <w:rPr>
          <w:rFonts w:ascii="Times New Roman" w:eastAsia="Times New Roman" w:hAnsi="Times New Roman" w:cs="Times New Roman"/>
          <w:color w:val="000000"/>
          <w:sz w:val="27"/>
          <w:szCs w:val="27"/>
          <w:lang w:eastAsia="ru-RU"/>
        </w:rPr>
        <w:t>Председатель Красногорского</w:t>
      </w:r>
    </w:p>
    <w:p w:rsidR="00BB23F7" w:rsidRDefault="00D1471D" w:rsidP="00BA594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A5942">
        <w:rPr>
          <w:rFonts w:ascii="Times New Roman" w:eastAsia="Times New Roman" w:hAnsi="Times New Roman" w:cs="Times New Roman"/>
          <w:color w:val="000000"/>
          <w:sz w:val="27"/>
          <w:szCs w:val="27"/>
          <w:lang w:eastAsia="ru-RU"/>
        </w:rPr>
        <w:t>Поселкового Совета народных</w:t>
      </w:r>
      <w:r w:rsidR="00BB23F7" w:rsidRPr="00BA5942">
        <w:rPr>
          <w:rFonts w:ascii="Times New Roman" w:eastAsia="Times New Roman" w:hAnsi="Times New Roman" w:cs="Times New Roman"/>
          <w:color w:val="000000"/>
          <w:sz w:val="27"/>
          <w:szCs w:val="27"/>
          <w:lang w:eastAsia="ru-RU"/>
        </w:rPr>
        <w:t xml:space="preserve"> депутатов</w:t>
      </w:r>
      <w:r w:rsidRPr="00BA5942">
        <w:rPr>
          <w:rFonts w:ascii="Times New Roman" w:eastAsia="Times New Roman" w:hAnsi="Times New Roman" w:cs="Times New Roman"/>
          <w:color w:val="000000"/>
          <w:sz w:val="27"/>
          <w:szCs w:val="27"/>
          <w:lang w:eastAsia="ru-RU"/>
        </w:rPr>
        <w:t xml:space="preserve">                                С. В. </w:t>
      </w:r>
      <w:proofErr w:type="spellStart"/>
      <w:r w:rsidRPr="00BA5942">
        <w:rPr>
          <w:rFonts w:ascii="Times New Roman" w:eastAsia="Times New Roman" w:hAnsi="Times New Roman" w:cs="Times New Roman"/>
          <w:color w:val="000000"/>
          <w:sz w:val="27"/>
          <w:szCs w:val="27"/>
          <w:lang w:eastAsia="ru-RU"/>
        </w:rPr>
        <w:t>Пронькина</w:t>
      </w:r>
      <w:proofErr w:type="spellEnd"/>
      <w:r w:rsidR="00BB23F7">
        <w:rPr>
          <w:rFonts w:ascii="Times New Roman" w:eastAsia="Times New Roman" w:hAnsi="Times New Roman" w:cs="Times New Roman"/>
          <w:color w:val="000000"/>
          <w:sz w:val="28"/>
          <w:szCs w:val="28"/>
          <w:lang w:eastAsia="ru-RU"/>
        </w:rPr>
        <w:br w:type="page"/>
      </w:r>
    </w:p>
    <w:p w:rsidR="00BB23F7" w:rsidRPr="004145D4" w:rsidRDefault="00BB23F7" w:rsidP="00BB23F7">
      <w:pPr>
        <w:spacing w:after="0" w:line="240" w:lineRule="auto"/>
        <w:ind w:left="5670"/>
        <w:jc w:val="both"/>
        <w:rPr>
          <w:rFonts w:ascii="Times New Roman" w:eastAsia="Times New Roman" w:hAnsi="Times New Roman" w:cs="Times New Roman"/>
          <w:color w:val="000000"/>
          <w:sz w:val="24"/>
          <w:szCs w:val="24"/>
          <w:lang w:eastAsia="ru-RU"/>
        </w:rPr>
      </w:pPr>
      <w:r w:rsidRPr="004145D4">
        <w:rPr>
          <w:rFonts w:ascii="Times New Roman" w:eastAsia="Times New Roman" w:hAnsi="Times New Roman" w:cs="Times New Roman"/>
          <w:color w:val="000000"/>
          <w:sz w:val="24"/>
          <w:szCs w:val="24"/>
          <w:lang w:eastAsia="ru-RU"/>
        </w:rPr>
        <w:lastRenderedPageBreak/>
        <w:t>Положение №1 к решению Красногорского поселкового Совета народных депутатов</w:t>
      </w:r>
      <w:r w:rsidRPr="004145D4">
        <w:rPr>
          <w:rFonts w:ascii="Times New Roman" w:eastAsia="Times New Roman" w:hAnsi="Times New Roman" w:cs="Times New Roman"/>
          <w:i/>
          <w:iCs/>
          <w:color w:val="000000"/>
          <w:sz w:val="24"/>
          <w:szCs w:val="24"/>
          <w:lang w:eastAsia="ru-RU"/>
        </w:rPr>
        <w:t xml:space="preserve"> </w:t>
      </w:r>
      <w:r w:rsidRPr="004145D4">
        <w:rPr>
          <w:rFonts w:ascii="Times New Roman" w:eastAsia="Times New Roman" w:hAnsi="Times New Roman" w:cs="Times New Roman"/>
          <w:color w:val="000000"/>
          <w:sz w:val="24"/>
          <w:szCs w:val="24"/>
          <w:lang w:eastAsia="ru-RU"/>
        </w:rPr>
        <w:t xml:space="preserve">от </w:t>
      </w:r>
      <w:r w:rsidR="00803E42">
        <w:rPr>
          <w:rFonts w:ascii="Times New Roman" w:eastAsia="Times New Roman" w:hAnsi="Times New Roman" w:cs="Times New Roman"/>
          <w:color w:val="000000"/>
          <w:sz w:val="24"/>
          <w:szCs w:val="24"/>
          <w:lang w:eastAsia="ru-RU"/>
        </w:rPr>
        <w:t>22.02.2022</w:t>
      </w:r>
      <w:r w:rsidRPr="004145D4">
        <w:rPr>
          <w:rFonts w:ascii="Times New Roman" w:eastAsia="Times New Roman" w:hAnsi="Times New Roman" w:cs="Times New Roman"/>
          <w:color w:val="000000"/>
          <w:sz w:val="24"/>
          <w:szCs w:val="24"/>
          <w:lang w:eastAsia="ru-RU"/>
        </w:rPr>
        <w:t xml:space="preserve"> № </w:t>
      </w:r>
      <w:r w:rsidR="00803E42">
        <w:rPr>
          <w:rFonts w:ascii="Times New Roman" w:eastAsia="Times New Roman" w:hAnsi="Times New Roman" w:cs="Times New Roman"/>
          <w:color w:val="000000"/>
          <w:sz w:val="24"/>
          <w:szCs w:val="24"/>
          <w:lang w:eastAsia="ru-RU"/>
        </w:rPr>
        <w:t>4-158</w:t>
      </w:r>
      <w:bookmarkStart w:id="1" w:name="_GoBack"/>
      <w:bookmarkEnd w:id="1"/>
    </w:p>
    <w:p w:rsidR="00BB23F7" w:rsidRPr="004145D4" w:rsidRDefault="00BB23F7" w:rsidP="00BB23F7">
      <w:pPr>
        <w:tabs>
          <w:tab w:val="num" w:pos="200"/>
        </w:tabs>
        <w:spacing w:after="0" w:line="240" w:lineRule="auto"/>
        <w:ind w:left="4536"/>
        <w:outlineLvl w:val="0"/>
        <w:rPr>
          <w:rFonts w:ascii="Times New Roman" w:eastAsia="Times New Roman" w:hAnsi="Times New Roman" w:cs="Times New Roman"/>
          <w:color w:val="000000"/>
          <w:sz w:val="24"/>
          <w:szCs w:val="24"/>
          <w:lang w:eastAsia="ru-RU"/>
        </w:rPr>
      </w:pPr>
    </w:p>
    <w:p w:rsidR="00BB23F7" w:rsidRPr="004145D4" w:rsidRDefault="00BB23F7" w:rsidP="00BB23F7">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BB23F7" w:rsidRPr="004145D4" w:rsidRDefault="00BB23F7" w:rsidP="00BB23F7">
      <w:pPr>
        <w:suppressAutoHyphens/>
        <w:autoSpaceDE w:val="0"/>
        <w:spacing w:after="0" w:line="240" w:lineRule="auto"/>
        <w:ind w:left="5670"/>
        <w:jc w:val="both"/>
        <w:rPr>
          <w:rFonts w:ascii="Times New Roman" w:eastAsia="Times New Roman" w:hAnsi="Times New Roman" w:cs="Times New Roman"/>
          <w:i/>
          <w:iCs/>
          <w:color w:val="000000"/>
          <w:sz w:val="24"/>
          <w:szCs w:val="24"/>
          <w:lang w:eastAsia="zh-CN"/>
        </w:rPr>
      </w:pPr>
      <w:r>
        <w:rPr>
          <w:rFonts w:ascii="Times New Roman" w:eastAsia="Times New Roman" w:hAnsi="Times New Roman" w:cs="Times New Roman"/>
          <w:color w:val="000000"/>
          <w:sz w:val="24"/>
          <w:szCs w:val="24"/>
          <w:lang w:eastAsia="zh-CN"/>
        </w:rPr>
        <w:t xml:space="preserve">Приложение № </w:t>
      </w:r>
      <w:r w:rsidR="003F5927">
        <w:rPr>
          <w:rFonts w:ascii="Times New Roman" w:eastAsia="Times New Roman" w:hAnsi="Times New Roman" w:cs="Times New Roman"/>
          <w:color w:val="000000"/>
          <w:sz w:val="24"/>
          <w:szCs w:val="24"/>
          <w:lang w:eastAsia="zh-CN"/>
        </w:rPr>
        <w:t>1</w:t>
      </w:r>
      <w:r w:rsidRPr="004145D4">
        <w:rPr>
          <w:rFonts w:ascii="Times New Roman" w:eastAsia="Times New Roman" w:hAnsi="Times New Roman" w:cs="Times New Roman"/>
          <w:color w:val="000000"/>
          <w:sz w:val="24"/>
          <w:szCs w:val="24"/>
          <w:lang w:eastAsia="zh-CN"/>
        </w:rPr>
        <w:t xml:space="preserve"> к Положению </w:t>
      </w:r>
      <w:r w:rsidR="00BA5942" w:rsidRPr="00A013DC">
        <w:rPr>
          <w:rFonts w:ascii="Times New Roman" w:eastAsia="Times New Roman" w:hAnsi="Times New Roman"/>
          <w:bCs/>
          <w:color w:val="000000"/>
          <w:sz w:val="26"/>
          <w:szCs w:val="26"/>
          <w:lang w:eastAsia="ru-RU"/>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Красногорского городского поселения Красногорского муниципального района Брянской области</w:t>
      </w:r>
    </w:p>
    <w:p w:rsidR="00BB23F7" w:rsidRDefault="00BB23F7" w:rsidP="00BB23F7">
      <w:pPr>
        <w:spacing w:after="0" w:line="240" w:lineRule="auto"/>
        <w:jc w:val="center"/>
        <w:rPr>
          <w:rFonts w:ascii="Times New Roman" w:eastAsia="Calibri" w:hAnsi="Times New Roman" w:cs="Times New Roman"/>
          <w:sz w:val="28"/>
          <w:szCs w:val="28"/>
        </w:rPr>
      </w:pPr>
    </w:p>
    <w:p w:rsidR="00BB23F7" w:rsidRPr="004145D4" w:rsidRDefault="00BB23F7" w:rsidP="00BB23F7">
      <w:pPr>
        <w:spacing w:after="0" w:line="240" w:lineRule="auto"/>
        <w:jc w:val="center"/>
        <w:rPr>
          <w:rFonts w:ascii="Times New Roman" w:eastAsia="Calibri" w:hAnsi="Times New Roman" w:cs="Times New Roman"/>
          <w:sz w:val="28"/>
          <w:szCs w:val="28"/>
        </w:rPr>
      </w:pPr>
    </w:p>
    <w:p w:rsidR="00BB23F7" w:rsidRPr="004145D4" w:rsidRDefault="00BB23F7" w:rsidP="00BB23F7">
      <w:pPr>
        <w:spacing w:after="0" w:line="240" w:lineRule="auto"/>
        <w:jc w:val="center"/>
        <w:rPr>
          <w:rFonts w:ascii="Times New Roman" w:eastAsia="Calibri" w:hAnsi="Times New Roman" w:cs="Times New Roman"/>
          <w:sz w:val="28"/>
          <w:szCs w:val="28"/>
        </w:rPr>
      </w:pPr>
      <w:r w:rsidRPr="004145D4">
        <w:rPr>
          <w:rFonts w:ascii="Times New Roman" w:eastAsia="Calibri" w:hAnsi="Times New Roman" w:cs="Times New Roman"/>
          <w:sz w:val="28"/>
          <w:szCs w:val="28"/>
        </w:rPr>
        <w:t>КЛЮЧЕВЫЕ ПОКАЗАТЕЛИ</w:t>
      </w:r>
    </w:p>
    <w:p w:rsidR="00BB23F7" w:rsidRDefault="00BB23F7" w:rsidP="00BB23F7">
      <w:pPr>
        <w:spacing w:after="0" w:line="240" w:lineRule="auto"/>
        <w:jc w:val="center"/>
        <w:rPr>
          <w:rFonts w:ascii="Times New Roman" w:eastAsia="Calibri" w:hAnsi="Times New Roman" w:cs="Times New Roman"/>
          <w:sz w:val="28"/>
          <w:szCs w:val="28"/>
        </w:rPr>
      </w:pPr>
      <w:r w:rsidRPr="00BA5942">
        <w:rPr>
          <w:rFonts w:ascii="Times New Roman" w:eastAsia="Calibri" w:hAnsi="Times New Roman" w:cs="Times New Roman"/>
          <w:sz w:val="28"/>
          <w:szCs w:val="28"/>
        </w:rPr>
        <w:t xml:space="preserve">осуществления </w:t>
      </w:r>
      <w:r w:rsidRPr="00BA5942">
        <w:rPr>
          <w:rFonts w:ascii="Times New Roman" w:eastAsia="Calibri" w:hAnsi="Times New Roman" w:cs="Times New Roman"/>
          <w:b/>
          <w:sz w:val="28"/>
          <w:szCs w:val="28"/>
        </w:rPr>
        <w:t xml:space="preserve">муниципального </w:t>
      </w:r>
      <w:r w:rsidR="00BA5942" w:rsidRPr="00BA5942">
        <w:rPr>
          <w:rFonts w:ascii="Times New Roman" w:eastAsia="Times New Roman" w:hAnsi="Times New Roman"/>
          <w:b/>
          <w:bCs/>
          <w:color w:val="000000"/>
          <w:sz w:val="28"/>
          <w:szCs w:val="28"/>
          <w:lang w:eastAsia="ru-RU"/>
        </w:rPr>
        <w:t>контроля на автомобильном транспорте</w:t>
      </w:r>
      <w:r w:rsidR="00BA5942" w:rsidRPr="00BA5942">
        <w:rPr>
          <w:rFonts w:ascii="Times New Roman" w:eastAsia="Times New Roman" w:hAnsi="Times New Roman"/>
          <w:bCs/>
          <w:color w:val="000000"/>
          <w:sz w:val="28"/>
          <w:szCs w:val="28"/>
          <w:lang w:eastAsia="ru-RU"/>
        </w:rPr>
        <w:t>, городском наземном электрическом транспорте и в дорожном хозяйстве в границах населенных пунктов Красногорского городского поселения Красногорского муниципального района Брянской области</w:t>
      </w:r>
      <w:r w:rsidRPr="00BA5942">
        <w:rPr>
          <w:rFonts w:ascii="Times New Roman" w:eastAsia="Calibri" w:hAnsi="Times New Roman" w:cs="Times New Roman"/>
          <w:sz w:val="28"/>
          <w:szCs w:val="28"/>
        </w:rPr>
        <w:t xml:space="preserve"> и их целевые значения</w:t>
      </w:r>
    </w:p>
    <w:tbl>
      <w:tblPr>
        <w:tblW w:w="10887"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956"/>
        <w:gridCol w:w="850"/>
        <w:gridCol w:w="2977"/>
        <w:gridCol w:w="851"/>
        <w:gridCol w:w="850"/>
        <w:gridCol w:w="709"/>
        <w:gridCol w:w="850"/>
        <w:gridCol w:w="1276"/>
      </w:tblGrid>
      <w:tr w:rsidR="00BA5942" w:rsidRPr="00BA5942" w:rsidTr="00305995">
        <w:trPr>
          <w:trHeight w:val="456"/>
        </w:trPr>
        <w:tc>
          <w:tcPr>
            <w:tcW w:w="10887" w:type="dxa"/>
            <w:gridSpan w:val="9"/>
            <w:tcBorders>
              <w:top w:val="single" w:sz="4" w:space="0" w:color="auto"/>
              <w:left w:val="single" w:sz="4" w:space="0" w:color="auto"/>
              <w:bottom w:val="single" w:sz="4" w:space="0" w:color="auto"/>
            </w:tcBorders>
          </w:tcPr>
          <w:p w:rsidR="00BA5942" w:rsidRPr="00BA5942" w:rsidRDefault="00BA5942" w:rsidP="00CE412E">
            <w:pPr>
              <w:pStyle w:val="a7"/>
              <w:rPr>
                <w:rFonts w:ascii="Times New Roman" w:hAnsi="Times New Roman" w:cs="Times New Roman"/>
              </w:rPr>
            </w:pPr>
            <w:r w:rsidRPr="00BA5942">
              <w:rPr>
                <w:rFonts w:ascii="Times New Roman" w:hAnsi="Times New Roman" w:cs="Times New Roman"/>
              </w:rPr>
              <w:t>Наименование органа местного самоуправления</w:t>
            </w:r>
            <w:r w:rsidR="00CF43F3">
              <w:rPr>
                <w:rFonts w:ascii="Times New Roman" w:hAnsi="Times New Roman" w:cs="Times New Roman"/>
              </w:rPr>
              <w:t>: администрация Красногорского района Брянской области</w:t>
            </w:r>
          </w:p>
        </w:tc>
      </w:tr>
      <w:tr w:rsidR="00BA5942" w:rsidRPr="00BA5942" w:rsidTr="00305995">
        <w:trPr>
          <w:trHeight w:val="420"/>
        </w:trPr>
        <w:tc>
          <w:tcPr>
            <w:tcW w:w="10887" w:type="dxa"/>
            <w:gridSpan w:val="9"/>
            <w:tcBorders>
              <w:top w:val="single" w:sz="4" w:space="0" w:color="auto"/>
              <w:left w:val="single" w:sz="4" w:space="0" w:color="auto"/>
              <w:bottom w:val="single" w:sz="4" w:space="0" w:color="auto"/>
            </w:tcBorders>
          </w:tcPr>
          <w:p w:rsidR="00BA5942" w:rsidRPr="00BA5942" w:rsidRDefault="00BA5942" w:rsidP="00CE412E">
            <w:pPr>
              <w:pStyle w:val="a7"/>
              <w:rPr>
                <w:rFonts w:ascii="Times New Roman" w:hAnsi="Times New Roman" w:cs="Times New Roman"/>
              </w:rPr>
            </w:pPr>
            <w:r w:rsidRPr="00BA5942">
              <w:rPr>
                <w:rFonts w:ascii="Times New Roman" w:hAnsi="Times New Roman" w:cs="Times New Roman"/>
              </w:rPr>
              <w:t>Муниципальный контроль на автомобильном транспорте, городском наземном электрическом транспорте и в дорожном хозяйстве</w:t>
            </w:r>
          </w:p>
        </w:tc>
      </w:tr>
      <w:tr w:rsidR="00FC75A0" w:rsidRPr="00BA5942" w:rsidTr="00305995">
        <w:trPr>
          <w:trHeight w:val="1263"/>
        </w:trPr>
        <w:tc>
          <w:tcPr>
            <w:tcW w:w="568" w:type="dxa"/>
            <w:vMerge w:val="restart"/>
            <w:tcBorders>
              <w:top w:val="single" w:sz="4" w:space="0" w:color="auto"/>
              <w:left w:val="single" w:sz="4" w:space="0" w:color="auto"/>
              <w:right w:val="single" w:sz="4" w:space="0" w:color="auto"/>
            </w:tcBorders>
          </w:tcPr>
          <w:p w:rsidR="00BA5942" w:rsidRPr="00BA5942" w:rsidRDefault="00BA5942" w:rsidP="00CE412E">
            <w:pPr>
              <w:pStyle w:val="a7"/>
              <w:jc w:val="center"/>
              <w:rPr>
                <w:rFonts w:ascii="Times New Roman" w:hAnsi="Times New Roman" w:cs="Times New Roman"/>
              </w:rPr>
            </w:pPr>
            <w:r w:rsidRPr="00BA5942">
              <w:rPr>
                <w:rFonts w:ascii="Times New Roman" w:hAnsi="Times New Roman" w:cs="Times New Roman"/>
              </w:rPr>
              <w:t xml:space="preserve">№ </w:t>
            </w:r>
            <w:proofErr w:type="gramStart"/>
            <w:r w:rsidRPr="00BA5942">
              <w:rPr>
                <w:rFonts w:ascii="Times New Roman" w:hAnsi="Times New Roman" w:cs="Times New Roman"/>
              </w:rPr>
              <w:t>п</w:t>
            </w:r>
            <w:proofErr w:type="gramEnd"/>
            <w:r w:rsidRPr="00BA5942">
              <w:rPr>
                <w:rFonts w:ascii="Times New Roman" w:hAnsi="Times New Roman" w:cs="Times New Roman"/>
              </w:rPr>
              <w:t>/п</w:t>
            </w:r>
          </w:p>
        </w:tc>
        <w:tc>
          <w:tcPr>
            <w:tcW w:w="1956" w:type="dxa"/>
            <w:vMerge w:val="restart"/>
            <w:tcBorders>
              <w:top w:val="single" w:sz="4" w:space="0" w:color="auto"/>
              <w:left w:val="single" w:sz="4" w:space="0" w:color="auto"/>
              <w:right w:val="single" w:sz="4" w:space="0" w:color="auto"/>
            </w:tcBorders>
          </w:tcPr>
          <w:p w:rsidR="00BA5942" w:rsidRPr="00BA5942" w:rsidRDefault="00BA5942" w:rsidP="00CE412E">
            <w:pPr>
              <w:pStyle w:val="a7"/>
              <w:jc w:val="center"/>
              <w:rPr>
                <w:rFonts w:ascii="Times New Roman" w:hAnsi="Times New Roman" w:cs="Times New Roman"/>
              </w:rPr>
            </w:pPr>
            <w:r w:rsidRPr="00BA5942">
              <w:rPr>
                <w:rFonts w:ascii="Times New Roman" w:hAnsi="Times New Roman" w:cs="Times New Roman"/>
              </w:rPr>
              <w:t>Наименование показателя</w:t>
            </w:r>
          </w:p>
        </w:tc>
        <w:tc>
          <w:tcPr>
            <w:tcW w:w="850" w:type="dxa"/>
            <w:vMerge w:val="restart"/>
            <w:tcBorders>
              <w:top w:val="single" w:sz="4" w:space="0" w:color="auto"/>
              <w:left w:val="single" w:sz="4" w:space="0" w:color="auto"/>
              <w:right w:val="single" w:sz="4" w:space="0" w:color="auto"/>
            </w:tcBorders>
          </w:tcPr>
          <w:p w:rsidR="00BA5942" w:rsidRPr="00BA5942" w:rsidRDefault="00BA5942" w:rsidP="00CE412E">
            <w:pPr>
              <w:pStyle w:val="a7"/>
              <w:jc w:val="center"/>
              <w:rPr>
                <w:rFonts w:ascii="Times New Roman" w:hAnsi="Times New Roman" w:cs="Times New Roman"/>
              </w:rPr>
            </w:pPr>
            <w:r w:rsidRPr="00BA5942">
              <w:rPr>
                <w:rFonts w:ascii="Times New Roman" w:hAnsi="Times New Roman" w:cs="Times New Roman"/>
              </w:rPr>
              <w:t>Формула расчета</w:t>
            </w:r>
          </w:p>
        </w:tc>
        <w:tc>
          <w:tcPr>
            <w:tcW w:w="2977" w:type="dxa"/>
            <w:vMerge w:val="restart"/>
            <w:tcBorders>
              <w:top w:val="single" w:sz="4" w:space="0" w:color="auto"/>
              <w:left w:val="single" w:sz="4" w:space="0" w:color="auto"/>
              <w:right w:val="single" w:sz="4" w:space="0" w:color="auto"/>
            </w:tcBorders>
          </w:tcPr>
          <w:p w:rsidR="00BA5942" w:rsidRPr="00BA5942" w:rsidRDefault="00BA5942" w:rsidP="00CE412E">
            <w:pPr>
              <w:pStyle w:val="a7"/>
              <w:jc w:val="center"/>
              <w:rPr>
                <w:rFonts w:ascii="Times New Roman" w:hAnsi="Times New Roman" w:cs="Times New Roman"/>
              </w:rPr>
            </w:pPr>
            <w:r w:rsidRPr="00BA5942">
              <w:rPr>
                <w:rFonts w:ascii="Times New Roman" w:hAnsi="Times New Roman" w:cs="Times New Roman"/>
              </w:rPr>
              <w:t>Расшифровка (данных) переменных</w:t>
            </w:r>
          </w:p>
        </w:tc>
        <w:tc>
          <w:tcPr>
            <w:tcW w:w="851" w:type="dxa"/>
            <w:vMerge w:val="restart"/>
            <w:tcBorders>
              <w:top w:val="single" w:sz="4" w:space="0" w:color="auto"/>
              <w:left w:val="single" w:sz="4" w:space="0" w:color="auto"/>
              <w:right w:val="single" w:sz="4" w:space="0" w:color="auto"/>
            </w:tcBorders>
          </w:tcPr>
          <w:p w:rsidR="00BA5942" w:rsidRPr="00BA5942" w:rsidRDefault="00BA5942" w:rsidP="00BA5942">
            <w:pPr>
              <w:pStyle w:val="a7"/>
              <w:jc w:val="center"/>
              <w:rPr>
                <w:rFonts w:ascii="Times New Roman" w:hAnsi="Times New Roman" w:cs="Times New Roman"/>
              </w:rPr>
            </w:pPr>
            <w:r w:rsidRPr="00BA5942">
              <w:rPr>
                <w:rFonts w:ascii="Times New Roman" w:hAnsi="Times New Roman" w:cs="Times New Roman"/>
              </w:rPr>
              <w:t>Базовое значение</w:t>
            </w:r>
            <w:r>
              <w:rPr>
                <w:rFonts w:ascii="Times New Roman" w:hAnsi="Times New Roman" w:cs="Times New Roman"/>
              </w:rPr>
              <w:t xml:space="preserve"> </w:t>
            </w:r>
            <w:r w:rsidRPr="00BA5942">
              <w:rPr>
                <w:rFonts w:ascii="Times New Roman" w:hAnsi="Times New Roman" w:cs="Times New Roman"/>
              </w:rPr>
              <w:t>2021 год</w:t>
            </w:r>
          </w:p>
        </w:tc>
        <w:tc>
          <w:tcPr>
            <w:tcW w:w="2409" w:type="dxa"/>
            <w:gridSpan w:val="3"/>
            <w:tcBorders>
              <w:top w:val="single" w:sz="4" w:space="0" w:color="auto"/>
              <w:left w:val="single" w:sz="4" w:space="0" w:color="auto"/>
              <w:bottom w:val="single" w:sz="4" w:space="0" w:color="auto"/>
              <w:right w:val="single" w:sz="4" w:space="0" w:color="auto"/>
            </w:tcBorders>
          </w:tcPr>
          <w:p w:rsidR="00BA5942" w:rsidRPr="00BA5942" w:rsidRDefault="00BA5942" w:rsidP="00CE412E">
            <w:pPr>
              <w:pStyle w:val="a7"/>
              <w:jc w:val="center"/>
              <w:rPr>
                <w:rFonts w:ascii="Times New Roman" w:hAnsi="Times New Roman" w:cs="Times New Roman"/>
              </w:rPr>
            </w:pPr>
            <w:r w:rsidRPr="00BA5942">
              <w:rPr>
                <w:rFonts w:ascii="Times New Roman" w:hAnsi="Times New Roman" w:cs="Times New Roman"/>
              </w:rPr>
              <w:t>Целевые (плановые) значения, достижение которых должен обеспечить соответствующий контрольный (надзорный) орган</w:t>
            </w:r>
          </w:p>
        </w:tc>
        <w:tc>
          <w:tcPr>
            <w:tcW w:w="1276" w:type="dxa"/>
            <w:vMerge w:val="restart"/>
            <w:tcBorders>
              <w:top w:val="single" w:sz="4" w:space="0" w:color="auto"/>
              <w:left w:val="single" w:sz="4" w:space="0" w:color="auto"/>
            </w:tcBorders>
          </w:tcPr>
          <w:p w:rsidR="00BA5942" w:rsidRPr="00BA5942" w:rsidRDefault="00BA5942" w:rsidP="00FC75A0">
            <w:pPr>
              <w:pStyle w:val="a7"/>
              <w:tabs>
                <w:tab w:val="left" w:pos="885"/>
              </w:tabs>
              <w:jc w:val="center"/>
              <w:rPr>
                <w:rFonts w:ascii="Times New Roman" w:hAnsi="Times New Roman" w:cs="Times New Roman"/>
              </w:rPr>
            </w:pPr>
            <w:r w:rsidRPr="00BA5942">
              <w:rPr>
                <w:rFonts w:ascii="Times New Roman" w:hAnsi="Times New Roman" w:cs="Times New Roman"/>
              </w:rPr>
              <w:t>Источник данных для определения значения показателя</w:t>
            </w:r>
          </w:p>
        </w:tc>
      </w:tr>
      <w:tr w:rsidR="00FC75A0" w:rsidRPr="00BA5942" w:rsidTr="00305995">
        <w:trPr>
          <w:trHeight w:val="432"/>
        </w:trPr>
        <w:tc>
          <w:tcPr>
            <w:tcW w:w="568" w:type="dxa"/>
            <w:vMerge/>
            <w:tcBorders>
              <w:left w:val="single" w:sz="4" w:space="0" w:color="auto"/>
              <w:bottom w:val="single" w:sz="4" w:space="0" w:color="auto"/>
              <w:right w:val="single" w:sz="4" w:space="0" w:color="auto"/>
            </w:tcBorders>
          </w:tcPr>
          <w:p w:rsidR="00BA5942" w:rsidRPr="00BA5942" w:rsidRDefault="00BA5942" w:rsidP="00CE412E">
            <w:pPr>
              <w:pStyle w:val="a6"/>
              <w:jc w:val="center"/>
              <w:rPr>
                <w:rFonts w:ascii="Times New Roman" w:hAnsi="Times New Roman" w:cs="Times New Roman"/>
              </w:rPr>
            </w:pPr>
          </w:p>
        </w:tc>
        <w:tc>
          <w:tcPr>
            <w:tcW w:w="1956" w:type="dxa"/>
            <w:vMerge/>
            <w:tcBorders>
              <w:left w:val="single" w:sz="4" w:space="0" w:color="auto"/>
              <w:bottom w:val="single" w:sz="4" w:space="0" w:color="auto"/>
              <w:right w:val="single" w:sz="4" w:space="0" w:color="auto"/>
            </w:tcBorders>
          </w:tcPr>
          <w:p w:rsidR="00BA5942" w:rsidRPr="00BA5942" w:rsidRDefault="00BA5942" w:rsidP="00CE412E">
            <w:pPr>
              <w:pStyle w:val="a6"/>
              <w:jc w:val="center"/>
              <w:rPr>
                <w:rFonts w:ascii="Times New Roman" w:hAnsi="Times New Roman" w:cs="Times New Roman"/>
              </w:rPr>
            </w:pPr>
          </w:p>
        </w:tc>
        <w:tc>
          <w:tcPr>
            <w:tcW w:w="850" w:type="dxa"/>
            <w:vMerge/>
            <w:tcBorders>
              <w:left w:val="single" w:sz="4" w:space="0" w:color="auto"/>
              <w:bottom w:val="single" w:sz="4" w:space="0" w:color="auto"/>
              <w:right w:val="single" w:sz="4" w:space="0" w:color="auto"/>
            </w:tcBorders>
          </w:tcPr>
          <w:p w:rsidR="00BA5942" w:rsidRPr="00BA5942" w:rsidRDefault="00BA5942" w:rsidP="00CE412E">
            <w:pPr>
              <w:pStyle w:val="a6"/>
              <w:jc w:val="center"/>
              <w:rPr>
                <w:rFonts w:ascii="Times New Roman" w:hAnsi="Times New Roman" w:cs="Times New Roman"/>
              </w:rPr>
            </w:pPr>
          </w:p>
        </w:tc>
        <w:tc>
          <w:tcPr>
            <w:tcW w:w="2977" w:type="dxa"/>
            <w:vMerge/>
            <w:tcBorders>
              <w:left w:val="single" w:sz="4" w:space="0" w:color="auto"/>
              <w:bottom w:val="single" w:sz="4" w:space="0" w:color="auto"/>
              <w:right w:val="single" w:sz="4" w:space="0" w:color="auto"/>
            </w:tcBorders>
          </w:tcPr>
          <w:p w:rsidR="00BA5942" w:rsidRPr="00BA5942" w:rsidRDefault="00BA5942" w:rsidP="00CE412E">
            <w:pPr>
              <w:pStyle w:val="a6"/>
              <w:jc w:val="center"/>
              <w:rPr>
                <w:rFonts w:ascii="Times New Roman" w:hAnsi="Times New Roman" w:cs="Times New Roman"/>
              </w:rPr>
            </w:pPr>
          </w:p>
        </w:tc>
        <w:tc>
          <w:tcPr>
            <w:tcW w:w="851" w:type="dxa"/>
            <w:vMerge/>
            <w:tcBorders>
              <w:left w:val="single" w:sz="4" w:space="0" w:color="auto"/>
              <w:bottom w:val="single" w:sz="4" w:space="0" w:color="auto"/>
              <w:right w:val="single" w:sz="4" w:space="0" w:color="auto"/>
            </w:tcBorders>
          </w:tcPr>
          <w:p w:rsidR="00BA5942" w:rsidRPr="00BA5942" w:rsidRDefault="00BA5942" w:rsidP="00CE412E">
            <w:pPr>
              <w:pStyle w:val="a7"/>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A5942" w:rsidRPr="00BA5942" w:rsidRDefault="00BA5942" w:rsidP="00CE412E">
            <w:pPr>
              <w:pStyle w:val="a7"/>
              <w:jc w:val="center"/>
              <w:rPr>
                <w:rFonts w:ascii="Times New Roman" w:hAnsi="Times New Roman" w:cs="Times New Roman"/>
              </w:rPr>
            </w:pPr>
            <w:r w:rsidRPr="00BA5942">
              <w:rPr>
                <w:rFonts w:ascii="Times New Roman" w:hAnsi="Times New Roman" w:cs="Times New Roman"/>
              </w:rPr>
              <w:t>2022 год</w:t>
            </w:r>
          </w:p>
        </w:tc>
        <w:tc>
          <w:tcPr>
            <w:tcW w:w="709" w:type="dxa"/>
            <w:tcBorders>
              <w:top w:val="single" w:sz="4" w:space="0" w:color="auto"/>
              <w:left w:val="single" w:sz="4" w:space="0" w:color="auto"/>
              <w:bottom w:val="single" w:sz="4" w:space="0" w:color="auto"/>
              <w:right w:val="single" w:sz="4" w:space="0" w:color="auto"/>
            </w:tcBorders>
          </w:tcPr>
          <w:p w:rsidR="00BA5942" w:rsidRPr="00BA5942" w:rsidRDefault="00BA5942" w:rsidP="00CE412E">
            <w:pPr>
              <w:pStyle w:val="a7"/>
              <w:jc w:val="center"/>
              <w:rPr>
                <w:rFonts w:ascii="Times New Roman" w:hAnsi="Times New Roman" w:cs="Times New Roman"/>
              </w:rPr>
            </w:pPr>
            <w:r w:rsidRPr="00BA5942">
              <w:rPr>
                <w:rFonts w:ascii="Times New Roman" w:hAnsi="Times New Roman" w:cs="Times New Roman"/>
              </w:rPr>
              <w:t>2023 год</w:t>
            </w:r>
          </w:p>
        </w:tc>
        <w:tc>
          <w:tcPr>
            <w:tcW w:w="850" w:type="dxa"/>
            <w:tcBorders>
              <w:top w:val="single" w:sz="4" w:space="0" w:color="auto"/>
              <w:left w:val="single" w:sz="4" w:space="0" w:color="auto"/>
              <w:bottom w:val="single" w:sz="4" w:space="0" w:color="auto"/>
              <w:right w:val="single" w:sz="4" w:space="0" w:color="auto"/>
            </w:tcBorders>
          </w:tcPr>
          <w:p w:rsidR="00BA5942" w:rsidRPr="00BA5942" w:rsidRDefault="00BA5942" w:rsidP="00CE412E">
            <w:pPr>
              <w:pStyle w:val="a7"/>
              <w:jc w:val="center"/>
              <w:rPr>
                <w:rFonts w:ascii="Times New Roman" w:hAnsi="Times New Roman" w:cs="Times New Roman"/>
              </w:rPr>
            </w:pPr>
            <w:r w:rsidRPr="00BA5942">
              <w:rPr>
                <w:rFonts w:ascii="Times New Roman" w:hAnsi="Times New Roman" w:cs="Times New Roman"/>
              </w:rPr>
              <w:t>2024 год</w:t>
            </w:r>
          </w:p>
        </w:tc>
        <w:tc>
          <w:tcPr>
            <w:tcW w:w="1276" w:type="dxa"/>
            <w:vMerge/>
            <w:tcBorders>
              <w:left w:val="single" w:sz="4" w:space="0" w:color="auto"/>
              <w:bottom w:val="single" w:sz="4" w:space="0" w:color="auto"/>
            </w:tcBorders>
          </w:tcPr>
          <w:p w:rsidR="00BA5942" w:rsidRPr="00BA5942" w:rsidRDefault="00BA5942" w:rsidP="00CE412E">
            <w:pPr>
              <w:pStyle w:val="a6"/>
              <w:jc w:val="center"/>
              <w:rPr>
                <w:rFonts w:ascii="Times New Roman" w:hAnsi="Times New Roman" w:cs="Times New Roman"/>
              </w:rPr>
            </w:pPr>
          </w:p>
        </w:tc>
      </w:tr>
      <w:tr w:rsidR="00BA5942" w:rsidRPr="00BA5942" w:rsidTr="00305995">
        <w:trPr>
          <w:trHeight w:val="432"/>
        </w:trPr>
        <w:tc>
          <w:tcPr>
            <w:tcW w:w="10887" w:type="dxa"/>
            <w:gridSpan w:val="9"/>
            <w:tcBorders>
              <w:left w:val="single" w:sz="4" w:space="0" w:color="auto"/>
              <w:bottom w:val="single" w:sz="4" w:space="0" w:color="auto"/>
            </w:tcBorders>
          </w:tcPr>
          <w:p w:rsidR="00BA5942" w:rsidRPr="00BA5942" w:rsidRDefault="00BA5942" w:rsidP="00FC75A0">
            <w:pPr>
              <w:pStyle w:val="a6"/>
              <w:jc w:val="center"/>
              <w:rPr>
                <w:rFonts w:ascii="Times New Roman" w:hAnsi="Times New Roman" w:cs="Times New Roman"/>
              </w:rPr>
            </w:pPr>
            <w:r w:rsidRPr="00BA5942">
              <w:rPr>
                <w:rFonts w:ascii="Times New Roman" w:hAnsi="Times New Roman" w:cs="Times New Roman"/>
              </w:rPr>
              <w:t>В сфере дорожного хозяйства:</w:t>
            </w:r>
          </w:p>
        </w:tc>
      </w:tr>
      <w:tr w:rsidR="00FC75A0" w:rsidRPr="00BA5942" w:rsidTr="00305995">
        <w:trPr>
          <w:trHeight w:val="1141"/>
        </w:trPr>
        <w:tc>
          <w:tcPr>
            <w:tcW w:w="568" w:type="dxa"/>
            <w:tcBorders>
              <w:top w:val="single" w:sz="4" w:space="0" w:color="auto"/>
              <w:left w:val="single" w:sz="4" w:space="0" w:color="auto"/>
              <w:bottom w:val="single" w:sz="4" w:space="0" w:color="auto"/>
              <w:right w:val="single" w:sz="4" w:space="0" w:color="auto"/>
            </w:tcBorders>
          </w:tcPr>
          <w:p w:rsidR="00BA5942" w:rsidRPr="00FC75A0" w:rsidRDefault="00BA5942" w:rsidP="00CE412E">
            <w:pPr>
              <w:pStyle w:val="a6"/>
              <w:jc w:val="left"/>
              <w:rPr>
                <w:rFonts w:ascii="Times New Roman" w:hAnsi="Times New Roman" w:cs="Times New Roman"/>
              </w:rPr>
            </w:pPr>
            <w:r w:rsidRPr="00FC75A0">
              <w:rPr>
                <w:rFonts w:ascii="Times New Roman" w:hAnsi="Times New Roman" w:cs="Times New Roman"/>
              </w:rPr>
              <w:t>1</w:t>
            </w:r>
          </w:p>
        </w:tc>
        <w:tc>
          <w:tcPr>
            <w:tcW w:w="1956" w:type="dxa"/>
            <w:tcBorders>
              <w:top w:val="single" w:sz="4" w:space="0" w:color="auto"/>
              <w:left w:val="single" w:sz="4" w:space="0" w:color="auto"/>
              <w:bottom w:val="single" w:sz="4" w:space="0" w:color="auto"/>
              <w:right w:val="single" w:sz="4" w:space="0" w:color="auto"/>
            </w:tcBorders>
          </w:tcPr>
          <w:p w:rsidR="00BA5942" w:rsidRPr="00FC75A0" w:rsidRDefault="00BA5942" w:rsidP="00FC75A0">
            <w:pPr>
              <w:pStyle w:val="a6"/>
              <w:jc w:val="left"/>
              <w:rPr>
                <w:rFonts w:ascii="Times New Roman" w:hAnsi="Times New Roman" w:cs="Times New Roman"/>
              </w:rPr>
            </w:pPr>
            <w:r w:rsidRPr="00FC75A0">
              <w:rPr>
                <w:rFonts w:ascii="Times New Roman" w:eastAsia="Times New Roman" w:hAnsi="Times New Roman" w:cs="Times New Roman"/>
              </w:rPr>
              <w:t xml:space="preserve">Количество людей, погибших в результате дорожно-транспортных происшествий по вине контролируемых </w:t>
            </w:r>
            <w:r w:rsidRPr="00FC75A0">
              <w:rPr>
                <w:rFonts w:ascii="Times New Roman" w:hAnsi="Times New Roman" w:cs="Times New Roman"/>
                <w:shd w:val="clear" w:color="auto" w:fill="FFFFFF"/>
              </w:rPr>
              <w:t>лиц</w:t>
            </w:r>
            <w:r w:rsidRPr="00FC75A0">
              <w:rPr>
                <w:rFonts w:ascii="Times New Roman" w:eastAsia="Times New Roman" w:hAnsi="Times New Roman" w:cs="Times New Roman"/>
              </w:rPr>
              <w:t xml:space="preserve">, по причине дорожных условий, не соответствующих требованиям по обеспечению сохранности </w:t>
            </w:r>
            <w:r w:rsidRPr="00FC75A0">
              <w:rPr>
                <w:rFonts w:ascii="Times New Roman" w:eastAsia="Times New Roman" w:hAnsi="Times New Roman" w:cs="Times New Roman"/>
              </w:rPr>
              <w:lastRenderedPageBreak/>
              <w:t xml:space="preserve">автомобильных дорог муниципального значения, </w:t>
            </w:r>
            <w:r w:rsidRPr="00FC75A0">
              <w:rPr>
                <w:rFonts w:ascii="Times New Roman" w:hAnsi="Times New Roman" w:cs="Times New Roman"/>
                <w:shd w:val="clear" w:color="auto" w:fill="FFFFFF"/>
              </w:rPr>
              <w:t>в процентах</w:t>
            </w:r>
          </w:p>
        </w:tc>
        <w:tc>
          <w:tcPr>
            <w:tcW w:w="850" w:type="dxa"/>
            <w:tcBorders>
              <w:top w:val="single" w:sz="4" w:space="0" w:color="auto"/>
              <w:left w:val="single" w:sz="4" w:space="0" w:color="auto"/>
              <w:bottom w:val="single" w:sz="4" w:space="0" w:color="auto"/>
              <w:right w:val="single" w:sz="4" w:space="0" w:color="auto"/>
            </w:tcBorders>
          </w:tcPr>
          <w:p w:rsidR="00BA5942" w:rsidRPr="00FC75A0" w:rsidRDefault="00BA5942" w:rsidP="00CE412E">
            <w:pPr>
              <w:pStyle w:val="a6"/>
              <w:jc w:val="left"/>
              <w:rPr>
                <w:rFonts w:ascii="Times New Roman" w:hAnsi="Times New Roman" w:cs="Times New Roman"/>
              </w:rPr>
            </w:pPr>
            <w:proofErr w:type="gramStart"/>
            <w:r w:rsidRPr="00FC75A0">
              <w:rPr>
                <w:rFonts w:ascii="Times New Roman" w:hAnsi="Times New Roman" w:cs="Times New Roman"/>
                <w:shd w:val="clear" w:color="auto" w:fill="FFFFFF"/>
              </w:rPr>
              <w:lastRenderedPageBreak/>
              <w:t>П</w:t>
            </w:r>
            <w:proofErr w:type="gramEnd"/>
            <w:r w:rsidRPr="00FC75A0">
              <w:rPr>
                <w:rFonts w:ascii="Times New Roman" w:hAnsi="Times New Roman" w:cs="Times New Roman"/>
                <w:shd w:val="clear" w:color="auto" w:fill="FFFFFF"/>
              </w:rPr>
              <w:t xml:space="preserve"> / </w:t>
            </w:r>
            <w:proofErr w:type="spellStart"/>
            <w:r w:rsidRPr="00FC75A0">
              <w:rPr>
                <w:rFonts w:ascii="Times New Roman" w:hAnsi="Times New Roman" w:cs="Times New Roman"/>
                <w:shd w:val="clear" w:color="auto" w:fill="FFFFFF"/>
              </w:rPr>
              <w:t>Ппр</w:t>
            </w:r>
            <w:proofErr w:type="spellEnd"/>
            <w:r w:rsidRPr="00FC75A0">
              <w:rPr>
                <w:rFonts w:ascii="Times New Roman" w:hAnsi="Times New Roman" w:cs="Times New Roman"/>
                <w:shd w:val="clear" w:color="auto" w:fill="FFFFFF"/>
              </w:rPr>
              <w:t xml:space="preserve"> × 100%</w:t>
            </w:r>
          </w:p>
        </w:tc>
        <w:tc>
          <w:tcPr>
            <w:tcW w:w="2977" w:type="dxa"/>
            <w:tcBorders>
              <w:top w:val="single" w:sz="4" w:space="0" w:color="auto"/>
              <w:left w:val="single" w:sz="4" w:space="0" w:color="auto"/>
              <w:bottom w:val="single" w:sz="4" w:space="0" w:color="auto"/>
              <w:right w:val="single" w:sz="4" w:space="0" w:color="auto"/>
            </w:tcBorders>
          </w:tcPr>
          <w:p w:rsidR="00BA5942" w:rsidRPr="00FC75A0" w:rsidRDefault="00BA5942" w:rsidP="00CE412E">
            <w:pPr>
              <w:spacing w:after="0" w:line="240" w:lineRule="auto"/>
              <w:jc w:val="both"/>
              <w:rPr>
                <w:rFonts w:ascii="Times New Roman" w:eastAsia="Calibri" w:hAnsi="Times New Roman" w:cs="Times New Roman"/>
                <w:shd w:val="clear" w:color="auto" w:fill="FFFFFF"/>
              </w:rPr>
            </w:pPr>
            <w:proofErr w:type="gramStart"/>
            <w:r w:rsidRPr="00FC75A0">
              <w:rPr>
                <w:rFonts w:ascii="Times New Roman" w:eastAsia="Calibri" w:hAnsi="Times New Roman" w:cs="Times New Roman"/>
                <w:shd w:val="clear" w:color="auto" w:fill="FFFFFF"/>
              </w:rPr>
              <w:t>П</w:t>
            </w:r>
            <w:proofErr w:type="gramEnd"/>
            <w:r w:rsidRPr="00FC75A0">
              <w:rPr>
                <w:rFonts w:ascii="Times New Roman" w:eastAsia="Calibri" w:hAnsi="Times New Roman" w:cs="Times New Roman"/>
                <w:shd w:val="clear" w:color="auto" w:fill="FFFFFF"/>
              </w:rPr>
              <w:t xml:space="preserve"> – количество погибших в результате дорожно-транспортных происшествий по вине </w:t>
            </w:r>
            <w:r w:rsidRPr="00FC75A0">
              <w:rPr>
                <w:rFonts w:ascii="Times New Roman" w:eastAsia="Times New Roman" w:hAnsi="Times New Roman" w:cs="Times New Roman"/>
              </w:rPr>
              <w:t>контролируемых</w:t>
            </w:r>
            <w:r w:rsidRPr="00FC75A0">
              <w:rPr>
                <w:rFonts w:ascii="Times New Roman" w:eastAsia="Calibri" w:hAnsi="Times New Roman" w:cs="Times New Roman"/>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rsidR="00BA5942" w:rsidRPr="00FC75A0" w:rsidRDefault="00BA5942" w:rsidP="00FC75A0">
            <w:pPr>
              <w:spacing w:after="0" w:line="240" w:lineRule="auto"/>
              <w:jc w:val="both"/>
              <w:rPr>
                <w:rFonts w:ascii="Times New Roman" w:hAnsi="Times New Roman" w:cs="Times New Roman"/>
                <w:sz w:val="24"/>
                <w:szCs w:val="24"/>
              </w:rPr>
            </w:pPr>
            <w:proofErr w:type="spellStart"/>
            <w:r w:rsidRPr="00FC75A0">
              <w:rPr>
                <w:rFonts w:ascii="Times New Roman" w:eastAsia="Calibri" w:hAnsi="Times New Roman" w:cs="Times New Roman"/>
                <w:shd w:val="clear" w:color="auto" w:fill="FFFFFF"/>
              </w:rPr>
              <w:t>Ппр</w:t>
            </w:r>
            <w:proofErr w:type="spellEnd"/>
            <w:r w:rsidRPr="00FC75A0">
              <w:rPr>
                <w:rFonts w:ascii="Times New Roman" w:eastAsia="Calibri" w:hAnsi="Times New Roman" w:cs="Times New Roman"/>
                <w:shd w:val="clear" w:color="auto" w:fill="FFFFFF"/>
              </w:rPr>
              <w:t xml:space="preserve"> – количество погибших в результате дорожно-транспортных происшествий по вине </w:t>
            </w:r>
            <w:r w:rsidRPr="00FC75A0">
              <w:rPr>
                <w:rFonts w:ascii="Times New Roman" w:eastAsia="Times New Roman" w:hAnsi="Times New Roman" w:cs="Times New Roman"/>
              </w:rPr>
              <w:t>контролируемых</w:t>
            </w:r>
            <w:r w:rsidRPr="00FC75A0">
              <w:rPr>
                <w:rFonts w:ascii="Times New Roman" w:eastAsia="Calibri" w:hAnsi="Times New Roman" w:cs="Times New Roman"/>
                <w:shd w:val="clear" w:color="auto" w:fill="FFFFFF"/>
              </w:rPr>
              <w:t xml:space="preserve"> лиц, по причине дорожных условий, не </w:t>
            </w:r>
            <w:r w:rsidRPr="00FC75A0">
              <w:rPr>
                <w:rFonts w:ascii="Times New Roman" w:eastAsia="Calibri" w:hAnsi="Times New Roman" w:cs="Times New Roman"/>
                <w:shd w:val="clear" w:color="auto" w:fill="FFFFFF"/>
              </w:rPr>
              <w:lastRenderedPageBreak/>
              <w:t>соответствующих требованиям по обеспечению сохранности автомобильных дорог муниципального значения в аналогичном периоде предшествующего года.</w:t>
            </w:r>
          </w:p>
        </w:tc>
        <w:tc>
          <w:tcPr>
            <w:tcW w:w="851" w:type="dxa"/>
            <w:tcBorders>
              <w:top w:val="single" w:sz="4" w:space="0" w:color="auto"/>
              <w:left w:val="single" w:sz="4" w:space="0" w:color="auto"/>
              <w:bottom w:val="single" w:sz="4" w:space="0" w:color="auto"/>
              <w:right w:val="single" w:sz="4" w:space="0" w:color="auto"/>
            </w:tcBorders>
          </w:tcPr>
          <w:p w:rsidR="00BA5942" w:rsidRPr="00FC75A0" w:rsidRDefault="00FC75A0" w:rsidP="00CE412E">
            <w:pPr>
              <w:pStyle w:val="a6"/>
              <w:jc w:val="left"/>
              <w:rPr>
                <w:rFonts w:ascii="Times New Roman" w:hAnsi="Times New Roman" w:cs="Times New Roman"/>
              </w:rPr>
            </w:pPr>
            <w:r w:rsidRPr="00FC75A0">
              <w:rPr>
                <w:rFonts w:ascii="Times New Roman" w:hAnsi="Times New Roman" w:cs="Times New Roman"/>
              </w:rPr>
              <w:lastRenderedPageBreak/>
              <w:t>0</w:t>
            </w:r>
          </w:p>
        </w:tc>
        <w:tc>
          <w:tcPr>
            <w:tcW w:w="850" w:type="dxa"/>
            <w:tcBorders>
              <w:top w:val="single" w:sz="4" w:space="0" w:color="auto"/>
              <w:left w:val="single" w:sz="4" w:space="0" w:color="auto"/>
              <w:bottom w:val="single" w:sz="4" w:space="0" w:color="auto"/>
              <w:right w:val="single" w:sz="4" w:space="0" w:color="auto"/>
            </w:tcBorders>
          </w:tcPr>
          <w:p w:rsidR="00BA5942" w:rsidRPr="00FC75A0" w:rsidRDefault="00FC75A0" w:rsidP="00CE412E">
            <w:pPr>
              <w:pStyle w:val="a6"/>
              <w:jc w:val="left"/>
              <w:rPr>
                <w:rFonts w:ascii="Times New Roman" w:hAnsi="Times New Roman" w:cs="Times New Roman"/>
              </w:rPr>
            </w:pPr>
            <w:r w:rsidRPr="00FC75A0">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BA5942" w:rsidRPr="00FC75A0" w:rsidRDefault="00FC75A0" w:rsidP="00CE412E">
            <w:pPr>
              <w:pStyle w:val="a6"/>
              <w:jc w:val="left"/>
              <w:rPr>
                <w:rFonts w:ascii="Times New Roman" w:hAnsi="Times New Roman" w:cs="Times New Roman"/>
              </w:rPr>
            </w:pPr>
            <w:r w:rsidRPr="00FC75A0">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BA5942" w:rsidRPr="00FC75A0" w:rsidRDefault="00FC75A0" w:rsidP="00CE412E">
            <w:pPr>
              <w:pStyle w:val="a6"/>
              <w:jc w:val="left"/>
              <w:rPr>
                <w:rFonts w:ascii="Times New Roman" w:hAnsi="Times New Roman" w:cs="Times New Roman"/>
              </w:rPr>
            </w:pPr>
            <w:r w:rsidRPr="00FC75A0">
              <w:rPr>
                <w:rFonts w:ascii="Times New Roman" w:hAnsi="Times New Roman" w:cs="Times New Roman"/>
              </w:rPr>
              <w:t>0</w:t>
            </w:r>
          </w:p>
        </w:tc>
        <w:tc>
          <w:tcPr>
            <w:tcW w:w="1276" w:type="dxa"/>
            <w:tcBorders>
              <w:top w:val="single" w:sz="4" w:space="0" w:color="auto"/>
              <w:left w:val="single" w:sz="4" w:space="0" w:color="auto"/>
              <w:bottom w:val="single" w:sz="4" w:space="0" w:color="auto"/>
            </w:tcBorders>
          </w:tcPr>
          <w:p w:rsidR="00BA5942" w:rsidRPr="00FC75A0" w:rsidRDefault="00BA5942" w:rsidP="00CE412E">
            <w:pPr>
              <w:pStyle w:val="a6"/>
              <w:jc w:val="left"/>
              <w:rPr>
                <w:rFonts w:ascii="Times New Roman" w:hAnsi="Times New Roman" w:cs="Times New Roman"/>
              </w:rPr>
            </w:pPr>
            <w:r w:rsidRPr="00FC75A0">
              <w:rPr>
                <w:rFonts w:ascii="Times New Roman" w:hAnsi="Times New Roman" w:cs="Times New Roman"/>
              </w:rPr>
              <w:t>Территориальный орган УМВД России по Брянской области</w:t>
            </w:r>
          </w:p>
        </w:tc>
      </w:tr>
      <w:tr w:rsidR="00FC75A0" w:rsidRPr="00BA5942" w:rsidTr="00305995">
        <w:trPr>
          <w:trHeight w:val="995"/>
        </w:trPr>
        <w:tc>
          <w:tcPr>
            <w:tcW w:w="568" w:type="dxa"/>
            <w:tcBorders>
              <w:top w:val="single" w:sz="4" w:space="0" w:color="auto"/>
              <w:left w:val="single" w:sz="4" w:space="0" w:color="auto"/>
              <w:bottom w:val="single" w:sz="4" w:space="0" w:color="auto"/>
              <w:right w:val="single" w:sz="4" w:space="0" w:color="auto"/>
            </w:tcBorders>
          </w:tcPr>
          <w:p w:rsidR="00BA5942" w:rsidRPr="00FC75A0" w:rsidRDefault="00BA5942" w:rsidP="00CE412E">
            <w:pPr>
              <w:pStyle w:val="a6"/>
              <w:jc w:val="left"/>
              <w:rPr>
                <w:rFonts w:ascii="Times New Roman" w:hAnsi="Times New Roman" w:cs="Times New Roman"/>
              </w:rPr>
            </w:pPr>
            <w:r w:rsidRPr="00FC75A0">
              <w:rPr>
                <w:rFonts w:ascii="Times New Roman" w:hAnsi="Times New Roman" w:cs="Times New Roman"/>
              </w:rPr>
              <w:lastRenderedPageBreak/>
              <w:t>2</w:t>
            </w:r>
          </w:p>
        </w:tc>
        <w:tc>
          <w:tcPr>
            <w:tcW w:w="1956" w:type="dxa"/>
            <w:tcBorders>
              <w:top w:val="single" w:sz="4" w:space="0" w:color="auto"/>
              <w:left w:val="single" w:sz="4" w:space="0" w:color="auto"/>
              <w:bottom w:val="single" w:sz="4" w:space="0" w:color="auto"/>
              <w:right w:val="single" w:sz="4" w:space="0" w:color="auto"/>
            </w:tcBorders>
            <w:vAlign w:val="center"/>
          </w:tcPr>
          <w:p w:rsidR="00BA5942" w:rsidRPr="00FC75A0" w:rsidRDefault="00BA5942" w:rsidP="00FC75A0">
            <w:pPr>
              <w:pStyle w:val="a6"/>
              <w:jc w:val="left"/>
              <w:rPr>
                <w:rFonts w:ascii="Times New Roman" w:hAnsi="Times New Roman" w:cs="Times New Roman"/>
              </w:rPr>
            </w:pPr>
            <w:r w:rsidRPr="00FC75A0">
              <w:rPr>
                <w:rFonts w:ascii="Times New Roman" w:eastAsia="Times New Roman" w:hAnsi="Times New Roman" w:cs="Times New Roman"/>
              </w:rPr>
              <w:t xml:space="preserve">Количество людей, травмированных в результате дорожно-транспортных происшествий по вине контролируемых </w:t>
            </w:r>
            <w:r w:rsidRPr="00FC75A0">
              <w:rPr>
                <w:rFonts w:ascii="Times New Roman" w:hAnsi="Times New Roman" w:cs="Times New Roman"/>
                <w:shd w:val="clear" w:color="auto" w:fill="FFFFFF"/>
              </w:rPr>
              <w:t>лиц</w:t>
            </w:r>
            <w:r w:rsidRPr="00FC75A0">
              <w:rPr>
                <w:rFonts w:ascii="Times New Roman" w:eastAsia="Times New Roman" w:hAnsi="Times New Roman" w:cs="Times New Roman"/>
              </w:rPr>
              <w:t xml:space="preserve">, по причине дорожных условий, не соответствующих требованиям по обеспечению сохранности автомобильных дорог муниципального значения, </w:t>
            </w:r>
            <w:r w:rsidRPr="00FC75A0">
              <w:rPr>
                <w:rFonts w:ascii="Times New Roman" w:hAnsi="Times New Roman" w:cs="Times New Roman"/>
                <w:shd w:val="clear" w:color="auto" w:fill="FFFFFF"/>
              </w:rPr>
              <w:t>в процентах</w:t>
            </w:r>
          </w:p>
        </w:tc>
        <w:tc>
          <w:tcPr>
            <w:tcW w:w="850" w:type="dxa"/>
            <w:tcBorders>
              <w:top w:val="single" w:sz="4" w:space="0" w:color="auto"/>
              <w:left w:val="single" w:sz="4" w:space="0" w:color="auto"/>
              <w:bottom w:val="single" w:sz="4" w:space="0" w:color="auto"/>
              <w:right w:val="single" w:sz="4" w:space="0" w:color="auto"/>
            </w:tcBorders>
          </w:tcPr>
          <w:p w:rsidR="00BA5942" w:rsidRPr="00FC75A0" w:rsidRDefault="00BA5942" w:rsidP="00CE412E">
            <w:pPr>
              <w:pStyle w:val="a6"/>
              <w:jc w:val="left"/>
              <w:rPr>
                <w:rFonts w:ascii="Times New Roman" w:hAnsi="Times New Roman" w:cs="Times New Roman"/>
              </w:rPr>
            </w:pPr>
            <w:r w:rsidRPr="00FC75A0">
              <w:rPr>
                <w:rFonts w:ascii="Times New Roman" w:hAnsi="Times New Roman" w:cs="Times New Roman"/>
              </w:rPr>
              <w:t xml:space="preserve">Т / </w:t>
            </w:r>
            <w:proofErr w:type="spellStart"/>
            <w:r w:rsidRPr="00FC75A0">
              <w:rPr>
                <w:rFonts w:ascii="Times New Roman" w:hAnsi="Times New Roman" w:cs="Times New Roman"/>
              </w:rPr>
              <w:t>Тпр</w:t>
            </w:r>
            <w:proofErr w:type="spellEnd"/>
            <w:r w:rsidRPr="00FC75A0">
              <w:rPr>
                <w:rFonts w:ascii="Times New Roman" w:hAnsi="Times New Roman" w:cs="Times New Roman"/>
              </w:rPr>
              <w:t xml:space="preserve"> × 100 %</w:t>
            </w:r>
          </w:p>
        </w:tc>
        <w:tc>
          <w:tcPr>
            <w:tcW w:w="2977" w:type="dxa"/>
            <w:tcBorders>
              <w:top w:val="single" w:sz="4" w:space="0" w:color="auto"/>
              <w:left w:val="single" w:sz="4" w:space="0" w:color="auto"/>
              <w:bottom w:val="single" w:sz="4" w:space="0" w:color="auto"/>
              <w:right w:val="single" w:sz="4" w:space="0" w:color="auto"/>
            </w:tcBorders>
          </w:tcPr>
          <w:p w:rsidR="00BA5942" w:rsidRPr="00FC75A0" w:rsidRDefault="00BA5942" w:rsidP="00CE412E">
            <w:pPr>
              <w:spacing w:after="0" w:line="240" w:lineRule="auto"/>
              <w:jc w:val="both"/>
              <w:rPr>
                <w:rFonts w:ascii="Times New Roman" w:eastAsia="Calibri" w:hAnsi="Times New Roman" w:cs="Times New Roman"/>
                <w:sz w:val="24"/>
                <w:szCs w:val="24"/>
                <w:shd w:val="clear" w:color="auto" w:fill="FFFFFF"/>
              </w:rPr>
            </w:pPr>
            <w:r w:rsidRPr="00FC75A0">
              <w:rPr>
                <w:rFonts w:ascii="Times New Roman" w:eastAsia="Calibri" w:hAnsi="Times New Roman" w:cs="Times New Roman"/>
                <w:sz w:val="24"/>
                <w:szCs w:val="24"/>
                <w:shd w:val="clear" w:color="auto" w:fill="FFFFFF"/>
              </w:rPr>
              <w:t xml:space="preserve">Т – количество травмированных в результате дорожно-транспортных происшествий по вине </w:t>
            </w:r>
            <w:r w:rsidRPr="00FC75A0">
              <w:rPr>
                <w:rFonts w:ascii="Times New Roman" w:eastAsia="Times New Roman" w:hAnsi="Times New Roman" w:cs="Times New Roman"/>
                <w:sz w:val="24"/>
                <w:szCs w:val="24"/>
              </w:rPr>
              <w:t>контролируемых</w:t>
            </w:r>
            <w:r w:rsidRPr="00FC75A0">
              <w:rPr>
                <w:rFonts w:ascii="Times New Roman" w:eastAsia="Calibri" w:hAnsi="Times New Roman" w:cs="Times New Roman"/>
                <w:sz w:val="24"/>
                <w:szCs w:val="24"/>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rsidR="00BA5942" w:rsidRPr="00FC75A0" w:rsidRDefault="00BA5942" w:rsidP="00FC75A0">
            <w:pPr>
              <w:spacing w:after="0" w:line="240" w:lineRule="auto"/>
              <w:jc w:val="both"/>
              <w:rPr>
                <w:rFonts w:ascii="Times New Roman" w:hAnsi="Times New Roman" w:cs="Times New Roman"/>
                <w:sz w:val="24"/>
                <w:szCs w:val="24"/>
              </w:rPr>
            </w:pPr>
            <w:proofErr w:type="spellStart"/>
            <w:r w:rsidRPr="00FC75A0">
              <w:rPr>
                <w:rFonts w:ascii="Times New Roman" w:eastAsia="Calibri" w:hAnsi="Times New Roman" w:cs="Times New Roman"/>
                <w:sz w:val="24"/>
                <w:szCs w:val="24"/>
                <w:shd w:val="clear" w:color="auto" w:fill="FFFFFF"/>
              </w:rPr>
              <w:t>Тпр</w:t>
            </w:r>
            <w:proofErr w:type="spellEnd"/>
            <w:r w:rsidRPr="00FC75A0">
              <w:rPr>
                <w:rFonts w:ascii="Times New Roman" w:eastAsia="Calibri" w:hAnsi="Times New Roman" w:cs="Times New Roman"/>
                <w:sz w:val="24"/>
                <w:szCs w:val="24"/>
                <w:shd w:val="clear" w:color="auto" w:fill="FFFFFF"/>
              </w:rPr>
              <w:t xml:space="preserve"> – количество травмированных в результате дорожно-транспортных происшествий по вине </w:t>
            </w:r>
            <w:r w:rsidRPr="00FC75A0">
              <w:rPr>
                <w:rFonts w:ascii="Times New Roman" w:eastAsia="Times New Roman" w:hAnsi="Times New Roman" w:cs="Times New Roman"/>
                <w:sz w:val="24"/>
                <w:szCs w:val="24"/>
              </w:rPr>
              <w:t>контролируемых</w:t>
            </w:r>
            <w:r w:rsidRPr="00FC75A0">
              <w:rPr>
                <w:rFonts w:ascii="Times New Roman" w:eastAsia="Calibri" w:hAnsi="Times New Roman" w:cs="Times New Roman"/>
                <w:sz w:val="24"/>
                <w:szCs w:val="24"/>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аналогичном периоде предшествующего года.</w:t>
            </w:r>
          </w:p>
        </w:tc>
        <w:tc>
          <w:tcPr>
            <w:tcW w:w="851" w:type="dxa"/>
            <w:tcBorders>
              <w:top w:val="single" w:sz="4" w:space="0" w:color="auto"/>
              <w:left w:val="single" w:sz="4" w:space="0" w:color="auto"/>
              <w:bottom w:val="single" w:sz="4" w:space="0" w:color="auto"/>
              <w:right w:val="single" w:sz="4" w:space="0" w:color="auto"/>
            </w:tcBorders>
          </w:tcPr>
          <w:p w:rsidR="00BA5942" w:rsidRPr="00FC75A0" w:rsidRDefault="00FC75A0" w:rsidP="00CE412E">
            <w:pPr>
              <w:pStyle w:val="a6"/>
              <w:jc w:val="left"/>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BA5942" w:rsidRPr="00FC75A0" w:rsidRDefault="00FC75A0" w:rsidP="00CE412E">
            <w:pPr>
              <w:pStyle w:val="a6"/>
              <w:jc w:val="left"/>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BA5942" w:rsidRPr="00FC75A0" w:rsidRDefault="00FC75A0" w:rsidP="00CE412E">
            <w:pPr>
              <w:pStyle w:val="a6"/>
              <w:jc w:val="left"/>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BA5942" w:rsidRPr="00FC75A0" w:rsidRDefault="00FC75A0" w:rsidP="00CE412E">
            <w:pPr>
              <w:pStyle w:val="a6"/>
              <w:jc w:val="left"/>
              <w:rPr>
                <w:rFonts w:ascii="Times New Roman" w:hAnsi="Times New Roman" w:cs="Times New Roman"/>
              </w:rPr>
            </w:pPr>
            <w:r>
              <w:rPr>
                <w:rFonts w:ascii="Times New Roman" w:hAnsi="Times New Roman" w:cs="Times New Roman"/>
              </w:rPr>
              <w:t>0</w:t>
            </w:r>
          </w:p>
        </w:tc>
        <w:tc>
          <w:tcPr>
            <w:tcW w:w="1276" w:type="dxa"/>
            <w:tcBorders>
              <w:top w:val="single" w:sz="4" w:space="0" w:color="auto"/>
              <w:left w:val="single" w:sz="4" w:space="0" w:color="auto"/>
              <w:bottom w:val="single" w:sz="4" w:space="0" w:color="auto"/>
            </w:tcBorders>
          </w:tcPr>
          <w:p w:rsidR="00BA5942" w:rsidRPr="00FC75A0" w:rsidRDefault="00BA5942" w:rsidP="00FC75A0">
            <w:pPr>
              <w:pStyle w:val="a6"/>
              <w:jc w:val="left"/>
              <w:rPr>
                <w:rFonts w:ascii="Times New Roman" w:hAnsi="Times New Roman" w:cs="Times New Roman"/>
              </w:rPr>
            </w:pPr>
            <w:r w:rsidRPr="00FC75A0">
              <w:rPr>
                <w:rFonts w:ascii="Times New Roman" w:hAnsi="Times New Roman" w:cs="Times New Roman"/>
              </w:rPr>
              <w:t>Территориальный орган УМВД России по Брянской области</w:t>
            </w:r>
          </w:p>
        </w:tc>
      </w:tr>
      <w:tr w:rsidR="00FC75A0" w:rsidRPr="00BA5942" w:rsidTr="00305995">
        <w:trPr>
          <w:trHeight w:val="974"/>
        </w:trPr>
        <w:tc>
          <w:tcPr>
            <w:tcW w:w="568" w:type="dxa"/>
            <w:tcBorders>
              <w:top w:val="single" w:sz="4" w:space="0" w:color="auto"/>
              <w:left w:val="single" w:sz="4" w:space="0" w:color="auto"/>
              <w:bottom w:val="single" w:sz="4" w:space="0" w:color="auto"/>
              <w:right w:val="single" w:sz="4" w:space="0" w:color="auto"/>
            </w:tcBorders>
          </w:tcPr>
          <w:p w:rsidR="00BA5942" w:rsidRPr="00FC75A0" w:rsidRDefault="00FC75A0" w:rsidP="00CE412E">
            <w:pPr>
              <w:pStyle w:val="a6"/>
              <w:jc w:val="left"/>
              <w:rPr>
                <w:rFonts w:ascii="Times New Roman" w:hAnsi="Times New Roman" w:cs="Times New Roman"/>
              </w:rPr>
            </w:pPr>
            <w:r>
              <w:rPr>
                <w:rFonts w:ascii="Times New Roman" w:hAnsi="Times New Roman" w:cs="Times New Roman"/>
              </w:rPr>
              <w:t>3</w:t>
            </w:r>
          </w:p>
        </w:tc>
        <w:tc>
          <w:tcPr>
            <w:tcW w:w="1956" w:type="dxa"/>
            <w:tcBorders>
              <w:top w:val="single" w:sz="4" w:space="0" w:color="auto"/>
              <w:left w:val="single" w:sz="4" w:space="0" w:color="auto"/>
              <w:bottom w:val="single" w:sz="4" w:space="0" w:color="auto"/>
              <w:right w:val="single" w:sz="4" w:space="0" w:color="auto"/>
            </w:tcBorders>
          </w:tcPr>
          <w:p w:rsidR="00BA5942" w:rsidRPr="00FC75A0" w:rsidRDefault="00BA5942" w:rsidP="00FC75A0">
            <w:pPr>
              <w:spacing w:after="0" w:line="240" w:lineRule="auto"/>
              <w:jc w:val="both"/>
              <w:rPr>
                <w:rFonts w:ascii="Times New Roman" w:hAnsi="Times New Roman" w:cs="Times New Roman"/>
                <w:sz w:val="24"/>
                <w:szCs w:val="24"/>
              </w:rPr>
            </w:pPr>
            <w:r w:rsidRPr="00FC75A0">
              <w:rPr>
                <w:rFonts w:ascii="Times New Roman" w:eastAsia="Times New Roman" w:hAnsi="Times New Roman" w:cs="Times New Roman"/>
                <w:sz w:val="24"/>
                <w:szCs w:val="24"/>
                <w:lang w:eastAsia="ru-RU"/>
              </w:rPr>
              <w:t xml:space="preserve">Материальный ущерб, причиненный гражданам, организациям и государству в дорожно-транспортных происшествиях по вине </w:t>
            </w:r>
            <w:r w:rsidRPr="00FC75A0">
              <w:rPr>
                <w:rFonts w:ascii="Times New Roman" w:eastAsia="Times New Roman" w:hAnsi="Times New Roman" w:cs="Times New Roman"/>
                <w:sz w:val="24"/>
                <w:szCs w:val="24"/>
              </w:rPr>
              <w:t>контролируемых</w:t>
            </w:r>
            <w:r w:rsidRPr="00FC75A0">
              <w:rPr>
                <w:rFonts w:ascii="Times New Roman" w:hAnsi="Times New Roman" w:cs="Times New Roman"/>
                <w:sz w:val="24"/>
                <w:szCs w:val="24"/>
                <w:shd w:val="clear" w:color="auto" w:fill="FFFFFF"/>
              </w:rPr>
              <w:t xml:space="preserve"> лиц</w:t>
            </w:r>
            <w:r w:rsidRPr="00FC75A0">
              <w:rPr>
                <w:rFonts w:ascii="Times New Roman" w:eastAsia="Times New Roman" w:hAnsi="Times New Roman" w:cs="Times New Roman"/>
                <w:sz w:val="24"/>
                <w:szCs w:val="24"/>
                <w:lang w:eastAsia="ru-RU"/>
              </w:rPr>
              <w:t xml:space="preserve">, по причине дорожных условий, не соответствующих требованиям по обеспечению сохранности автомобильных </w:t>
            </w:r>
            <w:r w:rsidRPr="00FC75A0">
              <w:rPr>
                <w:rFonts w:ascii="Times New Roman" w:eastAsia="Times New Roman" w:hAnsi="Times New Roman" w:cs="Times New Roman"/>
                <w:sz w:val="24"/>
                <w:szCs w:val="24"/>
                <w:lang w:eastAsia="ru-RU"/>
              </w:rPr>
              <w:lastRenderedPageBreak/>
              <w:t xml:space="preserve">дорог муниципального значения, </w:t>
            </w:r>
            <w:r w:rsidRPr="00FC75A0">
              <w:rPr>
                <w:rFonts w:ascii="Times New Roman" w:hAnsi="Times New Roman" w:cs="Times New Roman"/>
                <w:sz w:val="24"/>
                <w:szCs w:val="24"/>
                <w:shd w:val="clear" w:color="auto" w:fill="FFFFFF"/>
              </w:rPr>
              <w:t>в процентах</w:t>
            </w:r>
          </w:p>
        </w:tc>
        <w:tc>
          <w:tcPr>
            <w:tcW w:w="850" w:type="dxa"/>
            <w:tcBorders>
              <w:top w:val="single" w:sz="4" w:space="0" w:color="auto"/>
              <w:left w:val="single" w:sz="4" w:space="0" w:color="auto"/>
              <w:bottom w:val="single" w:sz="4" w:space="0" w:color="auto"/>
              <w:right w:val="single" w:sz="4" w:space="0" w:color="auto"/>
            </w:tcBorders>
          </w:tcPr>
          <w:p w:rsidR="00BA5942" w:rsidRPr="00FC75A0" w:rsidRDefault="00BA5942" w:rsidP="00CE412E">
            <w:pPr>
              <w:pStyle w:val="a6"/>
              <w:jc w:val="left"/>
              <w:rPr>
                <w:rFonts w:ascii="Times New Roman" w:hAnsi="Times New Roman" w:cs="Times New Roman"/>
              </w:rPr>
            </w:pPr>
            <w:proofErr w:type="spellStart"/>
            <w:r w:rsidRPr="00FC75A0">
              <w:rPr>
                <w:rFonts w:ascii="Times New Roman" w:hAnsi="Times New Roman" w:cs="Times New Roman"/>
              </w:rPr>
              <w:lastRenderedPageBreak/>
              <w:t>Ущ</w:t>
            </w:r>
            <w:proofErr w:type="spellEnd"/>
            <w:r w:rsidRPr="00FC75A0">
              <w:rPr>
                <w:rFonts w:ascii="Times New Roman" w:hAnsi="Times New Roman" w:cs="Times New Roman"/>
              </w:rPr>
              <w:t xml:space="preserve"> /</w:t>
            </w:r>
            <w:proofErr w:type="spellStart"/>
            <w:r w:rsidRPr="00FC75A0">
              <w:rPr>
                <w:rFonts w:ascii="Times New Roman" w:hAnsi="Times New Roman" w:cs="Times New Roman"/>
              </w:rPr>
              <w:t>Оот</w:t>
            </w:r>
            <w:proofErr w:type="spellEnd"/>
            <w:r w:rsidRPr="00FC75A0">
              <w:rPr>
                <w:rFonts w:ascii="Times New Roman" w:hAnsi="Times New Roman" w:cs="Times New Roman"/>
              </w:rPr>
              <w:t xml:space="preserve"> × 100 %</w:t>
            </w:r>
          </w:p>
        </w:tc>
        <w:tc>
          <w:tcPr>
            <w:tcW w:w="2977" w:type="dxa"/>
            <w:tcBorders>
              <w:top w:val="single" w:sz="4" w:space="0" w:color="auto"/>
              <w:left w:val="single" w:sz="4" w:space="0" w:color="auto"/>
              <w:bottom w:val="single" w:sz="4" w:space="0" w:color="auto"/>
              <w:right w:val="single" w:sz="4" w:space="0" w:color="auto"/>
            </w:tcBorders>
          </w:tcPr>
          <w:p w:rsidR="00BA5942" w:rsidRPr="00FC75A0" w:rsidRDefault="00BA5942" w:rsidP="00CE412E">
            <w:pPr>
              <w:spacing w:after="0" w:line="240" w:lineRule="auto"/>
              <w:jc w:val="both"/>
              <w:rPr>
                <w:rFonts w:ascii="Times New Roman" w:eastAsia="Calibri" w:hAnsi="Times New Roman" w:cs="Times New Roman"/>
                <w:sz w:val="24"/>
                <w:szCs w:val="24"/>
                <w:shd w:val="clear" w:color="auto" w:fill="FFFFFF"/>
              </w:rPr>
            </w:pPr>
            <w:proofErr w:type="spellStart"/>
            <w:r w:rsidRPr="00FC75A0">
              <w:rPr>
                <w:rFonts w:ascii="Times New Roman" w:eastAsia="Calibri" w:hAnsi="Times New Roman" w:cs="Times New Roman"/>
                <w:sz w:val="24"/>
                <w:szCs w:val="24"/>
                <w:shd w:val="clear" w:color="auto" w:fill="FFFFFF"/>
              </w:rPr>
              <w:t>Ущ</w:t>
            </w:r>
            <w:proofErr w:type="spellEnd"/>
            <w:r w:rsidRPr="00FC75A0">
              <w:rPr>
                <w:rFonts w:ascii="Times New Roman" w:eastAsia="Calibri" w:hAnsi="Times New Roman" w:cs="Times New Roman"/>
                <w:sz w:val="24"/>
                <w:szCs w:val="24"/>
                <w:shd w:val="clear" w:color="auto" w:fill="FFFFFF"/>
              </w:rPr>
              <w:t xml:space="preserve"> – материальный </w:t>
            </w:r>
            <w:proofErr w:type="gramStart"/>
            <w:r w:rsidRPr="00FC75A0">
              <w:rPr>
                <w:rFonts w:ascii="Times New Roman" w:eastAsia="Calibri" w:hAnsi="Times New Roman" w:cs="Times New Roman"/>
                <w:sz w:val="24"/>
                <w:szCs w:val="24"/>
                <w:shd w:val="clear" w:color="auto" w:fill="FFFFFF"/>
              </w:rPr>
              <w:t>ущерб</w:t>
            </w:r>
            <w:proofErr w:type="gramEnd"/>
            <w:r w:rsidRPr="00FC75A0">
              <w:rPr>
                <w:rFonts w:ascii="Times New Roman" w:eastAsia="Calibri" w:hAnsi="Times New Roman" w:cs="Times New Roman"/>
                <w:sz w:val="24"/>
                <w:szCs w:val="24"/>
                <w:shd w:val="clear" w:color="auto" w:fill="FFFFFF"/>
              </w:rPr>
              <w:t xml:space="preserve"> в рублях причиненный в результате дорожно-транспортных происшествий по вине </w:t>
            </w:r>
            <w:r w:rsidRPr="00FC75A0">
              <w:rPr>
                <w:rFonts w:ascii="Times New Roman" w:eastAsia="Times New Roman" w:hAnsi="Times New Roman" w:cs="Times New Roman"/>
                <w:sz w:val="24"/>
                <w:szCs w:val="24"/>
              </w:rPr>
              <w:t>контролируемых</w:t>
            </w:r>
            <w:r w:rsidRPr="00FC75A0">
              <w:rPr>
                <w:rFonts w:ascii="Times New Roman" w:eastAsia="Calibri" w:hAnsi="Times New Roman" w:cs="Times New Roman"/>
                <w:sz w:val="24"/>
                <w:szCs w:val="24"/>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rsidR="00BA5942" w:rsidRPr="00FC75A0" w:rsidRDefault="00BA5942" w:rsidP="00FC75A0">
            <w:pPr>
              <w:spacing w:after="0" w:line="240" w:lineRule="auto"/>
              <w:jc w:val="both"/>
              <w:rPr>
                <w:rFonts w:ascii="Times New Roman" w:hAnsi="Times New Roman" w:cs="Times New Roman"/>
                <w:sz w:val="24"/>
                <w:szCs w:val="24"/>
              </w:rPr>
            </w:pPr>
            <w:proofErr w:type="spellStart"/>
            <w:r w:rsidRPr="00FC75A0">
              <w:rPr>
                <w:rFonts w:ascii="Times New Roman" w:eastAsia="Calibri" w:hAnsi="Times New Roman" w:cs="Times New Roman"/>
                <w:sz w:val="24"/>
                <w:szCs w:val="24"/>
                <w:shd w:val="clear" w:color="auto" w:fill="FFFFFF"/>
              </w:rPr>
              <w:t>Оот</w:t>
            </w:r>
            <w:proofErr w:type="spellEnd"/>
            <w:r w:rsidRPr="00FC75A0">
              <w:rPr>
                <w:rFonts w:ascii="Times New Roman" w:eastAsia="Calibri" w:hAnsi="Times New Roman" w:cs="Times New Roman"/>
                <w:sz w:val="24"/>
                <w:szCs w:val="24"/>
                <w:shd w:val="clear" w:color="auto" w:fill="FFFFFF"/>
              </w:rPr>
              <w:t xml:space="preserve"> – объём отгруженных товаров собственного производства, выполненных работ и услуг собственными </w:t>
            </w:r>
            <w:r w:rsidRPr="00FC75A0">
              <w:rPr>
                <w:rFonts w:ascii="Times New Roman" w:eastAsia="Calibri" w:hAnsi="Times New Roman" w:cs="Times New Roman"/>
                <w:sz w:val="24"/>
                <w:szCs w:val="24"/>
                <w:shd w:val="clear" w:color="auto" w:fill="FFFFFF"/>
              </w:rPr>
              <w:lastRenderedPageBreak/>
              <w:t>силами по всем видам экономической деятельности.</w:t>
            </w:r>
          </w:p>
        </w:tc>
        <w:tc>
          <w:tcPr>
            <w:tcW w:w="851" w:type="dxa"/>
            <w:tcBorders>
              <w:top w:val="single" w:sz="4" w:space="0" w:color="auto"/>
              <w:left w:val="single" w:sz="4" w:space="0" w:color="auto"/>
              <w:bottom w:val="single" w:sz="4" w:space="0" w:color="auto"/>
              <w:right w:val="single" w:sz="4" w:space="0" w:color="auto"/>
            </w:tcBorders>
          </w:tcPr>
          <w:p w:rsidR="00BA5942" w:rsidRPr="00FC75A0" w:rsidRDefault="00FC75A0" w:rsidP="00CE412E">
            <w:pPr>
              <w:pStyle w:val="a6"/>
              <w:jc w:val="left"/>
              <w:rPr>
                <w:rFonts w:ascii="Times New Roman" w:hAnsi="Times New Roman" w:cs="Times New Roman"/>
              </w:rPr>
            </w:pPr>
            <w:r>
              <w:rPr>
                <w:rFonts w:ascii="Times New Roman" w:hAnsi="Times New Roman" w:cs="Times New Roman"/>
              </w:rPr>
              <w:lastRenderedPageBreak/>
              <w:t>0</w:t>
            </w:r>
          </w:p>
        </w:tc>
        <w:tc>
          <w:tcPr>
            <w:tcW w:w="850" w:type="dxa"/>
            <w:tcBorders>
              <w:top w:val="single" w:sz="4" w:space="0" w:color="auto"/>
              <w:left w:val="single" w:sz="4" w:space="0" w:color="auto"/>
              <w:bottom w:val="single" w:sz="4" w:space="0" w:color="auto"/>
              <w:right w:val="single" w:sz="4" w:space="0" w:color="auto"/>
            </w:tcBorders>
          </w:tcPr>
          <w:p w:rsidR="00BA5942" w:rsidRPr="00FC75A0" w:rsidRDefault="00FC75A0" w:rsidP="00CE412E">
            <w:pPr>
              <w:pStyle w:val="a6"/>
              <w:jc w:val="left"/>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BA5942" w:rsidRPr="00FC75A0" w:rsidRDefault="00FC75A0" w:rsidP="00CE412E">
            <w:pPr>
              <w:pStyle w:val="a6"/>
              <w:jc w:val="left"/>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BA5942" w:rsidRPr="00FC75A0" w:rsidRDefault="00FC75A0" w:rsidP="00CE412E">
            <w:pPr>
              <w:pStyle w:val="a6"/>
              <w:jc w:val="left"/>
              <w:rPr>
                <w:rFonts w:ascii="Times New Roman" w:hAnsi="Times New Roman" w:cs="Times New Roman"/>
              </w:rPr>
            </w:pPr>
            <w:r>
              <w:rPr>
                <w:rFonts w:ascii="Times New Roman" w:hAnsi="Times New Roman" w:cs="Times New Roman"/>
              </w:rPr>
              <w:t>0</w:t>
            </w:r>
          </w:p>
        </w:tc>
        <w:tc>
          <w:tcPr>
            <w:tcW w:w="1276" w:type="dxa"/>
            <w:tcBorders>
              <w:top w:val="single" w:sz="4" w:space="0" w:color="auto"/>
              <w:left w:val="single" w:sz="4" w:space="0" w:color="auto"/>
              <w:bottom w:val="single" w:sz="4" w:space="0" w:color="auto"/>
            </w:tcBorders>
          </w:tcPr>
          <w:p w:rsidR="00BA5942" w:rsidRPr="00FC75A0" w:rsidRDefault="00BA5942" w:rsidP="00D270A4">
            <w:pPr>
              <w:rPr>
                <w:rFonts w:ascii="Times New Roman" w:hAnsi="Times New Roman" w:cs="Times New Roman"/>
                <w:sz w:val="24"/>
                <w:szCs w:val="24"/>
                <w:lang w:eastAsia="ru-RU"/>
              </w:rPr>
            </w:pPr>
            <w:r w:rsidRPr="00305995">
              <w:rPr>
                <w:rFonts w:ascii="Times New Roman" w:hAnsi="Times New Roman" w:cs="Times New Roman"/>
                <w:sz w:val="24"/>
                <w:szCs w:val="24"/>
                <w:lang w:eastAsia="ru-RU"/>
              </w:rPr>
              <w:t xml:space="preserve">Администрация </w:t>
            </w:r>
            <w:r w:rsidR="00305995" w:rsidRPr="00305995">
              <w:rPr>
                <w:rFonts w:ascii="Times New Roman" w:eastAsia="Times New Roman" w:hAnsi="Times New Roman"/>
                <w:bCs/>
                <w:color w:val="000000"/>
                <w:sz w:val="24"/>
                <w:szCs w:val="24"/>
                <w:lang w:eastAsia="ru-RU"/>
              </w:rPr>
              <w:t>Красногорского района Брянской области</w:t>
            </w:r>
          </w:p>
        </w:tc>
      </w:tr>
      <w:tr w:rsidR="00BA5942" w:rsidRPr="00BA5942" w:rsidTr="00305995">
        <w:trPr>
          <w:cantSplit/>
          <w:trHeight w:val="420"/>
        </w:trPr>
        <w:tc>
          <w:tcPr>
            <w:tcW w:w="10887" w:type="dxa"/>
            <w:gridSpan w:val="9"/>
            <w:tcBorders>
              <w:top w:val="single" w:sz="4" w:space="0" w:color="auto"/>
              <w:left w:val="single" w:sz="4" w:space="0" w:color="auto"/>
              <w:bottom w:val="single" w:sz="4" w:space="0" w:color="auto"/>
            </w:tcBorders>
          </w:tcPr>
          <w:p w:rsidR="00BA5942" w:rsidRPr="00BA5942" w:rsidRDefault="00BA5942" w:rsidP="00D270A4">
            <w:pPr>
              <w:pStyle w:val="a6"/>
              <w:jc w:val="center"/>
              <w:rPr>
                <w:rFonts w:ascii="Times New Roman" w:hAnsi="Times New Roman" w:cs="Times New Roman"/>
              </w:rPr>
            </w:pPr>
            <w:r w:rsidRPr="00BA5942">
              <w:rPr>
                <w:rFonts w:ascii="Times New Roman" w:hAnsi="Times New Roman" w:cs="Times New Roman"/>
              </w:rPr>
              <w:lastRenderedPageBreak/>
              <w:t>В сфере транспорта:</w:t>
            </w:r>
          </w:p>
        </w:tc>
      </w:tr>
      <w:tr w:rsidR="00305995" w:rsidRPr="00BA5942" w:rsidTr="00305995">
        <w:trPr>
          <w:trHeight w:val="974"/>
        </w:trPr>
        <w:tc>
          <w:tcPr>
            <w:tcW w:w="568" w:type="dxa"/>
            <w:tcBorders>
              <w:top w:val="single" w:sz="4" w:space="0" w:color="auto"/>
              <w:left w:val="single" w:sz="4" w:space="0" w:color="auto"/>
              <w:bottom w:val="single" w:sz="4" w:space="0" w:color="auto"/>
              <w:right w:val="single" w:sz="4" w:space="0" w:color="auto"/>
            </w:tcBorders>
          </w:tcPr>
          <w:p w:rsidR="00BA5942" w:rsidRPr="00BA5942" w:rsidRDefault="00BA5942" w:rsidP="00CE412E">
            <w:pPr>
              <w:pStyle w:val="a6"/>
              <w:jc w:val="left"/>
              <w:rPr>
                <w:rFonts w:ascii="Times New Roman" w:hAnsi="Times New Roman" w:cs="Times New Roman"/>
              </w:rPr>
            </w:pPr>
            <w:r w:rsidRPr="00BA5942">
              <w:rPr>
                <w:rFonts w:ascii="Times New Roman" w:hAnsi="Times New Roman" w:cs="Times New Roman"/>
              </w:rPr>
              <w:t>1.</w:t>
            </w:r>
          </w:p>
        </w:tc>
        <w:tc>
          <w:tcPr>
            <w:tcW w:w="1956" w:type="dxa"/>
            <w:tcBorders>
              <w:top w:val="single" w:sz="4" w:space="0" w:color="auto"/>
              <w:left w:val="single" w:sz="4" w:space="0" w:color="auto"/>
              <w:bottom w:val="single" w:sz="4" w:space="0" w:color="auto"/>
              <w:right w:val="single" w:sz="4" w:space="0" w:color="auto"/>
            </w:tcBorders>
          </w:tcPr>
          <w:p w:rsidR="00BA5942" w:rsidRPr="00BA5942" w:rsidRDefault="00BA5942" w:rsidP="00305995">
            <w:pPr>
              <w:pStyle w:val="a6"/>
              <w:jc w:val="left"/>
              <w:rPr>
                <w:rFonts w:ascii="Times New Roman" w:hAnsi="Times New Roman" w:cs="Times New Roman"/>
              </w:rPr>
            </w:pPr>
            <w:r w:rsidRPr="00BA5942">
              <w:rPr>
                <w:rFonts w:ascii="Times New Roman" w:hAnsi="Times New Roman" w:cs="Times New Roman"/>
              </w:rPr>
              <w:t>Доля невыполненных рейсов регулярных перевозок по муниципальным маршрутам, предусмотренных расписанием (не более 15 % от общего количества рейсов муниципальных маршрутов)</w:t>
            </w:r>
          </w:p>
        </w:tc>
        <w:tc>
          <w:tcPr>
            <w:tcW w:w="850" w:type="dxa"/>
            <w:tcBorders>
              <w:top w:val="single" w:sz="4" w:space="0" w:color="auto"/>
              <w:left w:val="single" w:sz="4" w:space="0" w:color="auto"/>
              <w:bottom w:val="single" w:sz="4" w:space="0" w:color="auto"/>
              <w:right w:val="single" w:sz="4" w:space="0" w:color="auto"/>
            </w:tcBorders>
          </w:tcPr>
          <w:p w:rsidR="00BA5942" w:rsidRPr="00BA5942" w:rsidRDefault="00BA5942" w:rsidP="00CE412E">
            <w:pPr>
              <w:pStyle w:val="a6"/>
              <w:jc w:val="left"/>
              <w:rPr>
                <w:rFonts w:ascii="Times New Roman" w:hAnsi="Times New Roman" w:cs="Times New Roman"/>
              </w:rPr>
            </w:pPr>
            <w:proofErr w:type="spellStart"/>
            <w:r w:rsidRPr="00BA5942">
              <w:rPr>
                <w:rFonts w:ascii="Times New Roman" w:hAnsi="Times New Roman" w:cs="Times New Roman"/>
              </w:rPr>
              <w:t>Мобщ</w:t>
            </w:r>
            <w:proofErr w:type="spellEnd"/>
            <w:proofErr w:type="gramStart"/>
            <w:r w:rsidRPr="00BA5942">
              <w:rPr>
                <w:rFonts w:ascii="Times New Roman" w:hAnsi="Times New Roman" w:cs="Times New Roman"/>
              </w:rPr>
              <w:t xml:space="preserve"> / </w:t>
            </w:r>
            <w:proofErr w:type="spellStart"/>
            <w:r w:rsidRPr="00BA5942">
              <w:rPr>
                <w:rFonts w:ascii="Times New Roman" w:hAnsi="Times New Roman" w:cs="Times New Roman"/>
              </w:rPr>
              <w:t>М</w:t>
            </w:r>
            <w:proofErr w:type="gramEnd"/>
            <w:r w:rsidRPr="00BA5942">
              <w:rPr>
                <w:rFonts w:ascii="Times New Roman" w:hAnsi="Times New Roman" w:cs="Times New Roman"/>
              </w:rPr>
              <w:t>н</w:t>
            </w:r>
            <w:proofErr w:type="spellEnd"/>
            <w:r w:rsidRPr="00BA5942">
              <w:rPr>
                <w:rFonts w:ascii="Times New Roman" w:hAnsi="Times New Roman" w:cs="Times New Roman"/>
              </w:rPr>
              <w:t xml:space="preserve"> × 100 %</w:t>
            </w:r>
          </w:p>
        </w:tc>
        <w:tc>
          <w:tcPr>
            <w:tcW w:w="2977" w:type="dxa"/>
            <w:tcBorders>
              <w:top w:val="single" w:sz="4" w:space="0" w:color="auto"/>
              <w:left w:val="single" w:sz="4" w:space="0" w:color="auto"/>
              <w:bottom w:val="single" w:sz="4" w:space="0" w:color="auto"/>
              <w:right w:val="single" w:sz="4" w:space="0" w:color="auto"/>
            </w:tcBorders>
          </w:tcPr>
          <w:p w:rsidR="00BA5942" w:rsidRPr="00BA5942" w:rsidRDefault="00BA5942" w:rsidP="00CE412E">
            <w:pPr>
              <w:pStyle w:val="a6"/>
              <w:jc w:val="left"/>
              <w:rPr>
                <w:rFonts w:ascii="Times New Roman" w:hAnsi="Times New Roman" w:cs="Times New Roman"/>
              </w:rPr>
            </w:pPr>
            <w:proofErr w:type="spellStart"/>
            <w:r w:rsidRPr="00BA5942">
              <w:rPr>
                <w:rFonts w:ascii="Times New Roman" w:hAnsi="Times New Roman" w:cs="Times New Roman"/>
              </w:rPr>
              <w:t>Мобщ</w:t>
            </w:r>
            <w:proofErr w:type="spellEnd"/>
            <w:r w:rsidRPr="00BA5942">
              <w:rPr>
                <w:rFonts w:ascii="Times New Roman" w:hAnsi="Times New Roman" w:cs="Times New Roman"/>
              </w:rPr>
              <w:t xml:space="preserve"> – общее количество рейсов муниципальных маршрутов; </w:t>
            </w:r>
          </w:p>
          <w:p w:rsidR="00BA5942" w:rsidRPr="00BA5942" w:rsidRDefault="00BA5942" w:rsidP="00305995">
            <w:pPr>
              <w:pStyle w:val="a6"/>
              <w:jc w:val="left"/>
              <w:rPr>
                <w:rFonts w:ascii="Times New Roman" w:hAnsi="Times New Roman" w:cs="Times New Roman"/>
              </w:rPr>
            </w:pPr>
            <w:proofErr w:type="spellStart"/>
            <w:r w:rsidRPr="00BA5942">
              <w:rPr>
                <w:rFonts w:ascii="Times New Roman" w:hAnsi="Times New Roman" w:cs="Times New Roman"/>
              </w:rPr>
              <w:t>Мн</w:t>
            </w:r>
            <w:proofErr w:type="spellEnd"/>
            <w:r w:rsidRPr="00BA5942">
              <w:rPr>
                <w:rFonts w:ascii="Times New Roman" w:hAnsi="Times New Roman" w:cs="Times New Roman"/>
              </w:rPr>
              <w:t xml:space="preserve"> – количество невыполненных рейсов регулярных перевозок по муниципальным маршрутам</w:t>
            </w:r>
          </w:p>
        </w:tc>
        <w:tc>
          <w:tcPr>
            <w:tcW w:w="851" w:type="dxa"/>
            <w:tcBorders>
              <w:top w:val="single" w:sz="4" w:space="0" w:color="auto"/>
              <w:left w:val="single" w:sz="4" w:space="0" w:color="auto"/>
              <w:bottom w:val="single" w:sz="4" w:space="0" w:color="auto"/>
              <w:right w:val="single" w:sz="4" w:space="0" w:color="auto"/>
            </w:tcBorders>
          </w:tcPr>
          <w:p w:rsidR="00BA5942" w:rsidRPr="00BA5942" w:rsidRDefault="00D270A4" w:rsidP="00CE412E">
            <w:pPr>
              <w:pStyle w:val="a6"/>
              <w:jc w:val="left"/>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BA5942" w:rsidRPr="00BA5942" w:rsidRDefault="00D270A4" w:rsidP="00CE412E">
            <w:pPr>
              <w:pStyle w:val="a6"/>
              <w:jc w:val="left"/>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BA5942" w:rsidRPr="00BA5942" w:rsidRDefault="00D270A4" w:rsidP="00CE412E">
            <w:pPr>
              <w:pStyle w:val="a6"/>
              <w:jc w:val="left"/>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BA5942" w:rsidRPr="00BA5942" w:rsidRDefault="00D270A4" w:rsidP="00CE412E">
            <w:pPr>
              <w:pStyle w:val="a6"/>
              <w:jc w:val="left"/>
              <w:rPr>
                <w:rFonts w:ascii="Times New Roman" w:hAnsi="Times New Roman" w:cs="Times New Roman"/>
              </w:rPr>
            </w:pPr>
            <w:r>
              <w:rPr>
                <w:rFonts w:ascii="Times New Roman" w:hAnsi="Times New Roman" w:cs="Times New Roman"/>
              </w:rPr>
              <w:t>0</w:t>
            </w:r>
          </w:p>
        </w:tc>
        <w:tc>
          <w:tcPr>
            <w:tcW w:w="1276" w:type="dxa"/>
            <w:tcBorders>
              <w:top w:val="single" w:sz="4" w:space="0" w:color="auto"/>
              <w:left w:val="single" w:sz="4" w:space="0" w:color="auto"/>
              <w:bottom w:val="single" w:sz="4" w:space="0" w:color="auto"/>
            </w:tcBorders>
          </w:tcPr>
          <w:p w:rsidR="00BA5942" w:rsidRPr="00BA5942" w:rsidRDefault="00D270A4" w:rsidP="00CE412E">
            <w:pPr>
              <w:pStyle w:val="a6"/>
              <w:jc w:val="left"/>
              <w:rPr>
                <w:rFonts w:ascii="Times New Roman" w:hAnsi="Times New Roman" w:cs="Times New Roman"/>
              </w:rPr>
            </w:pPr>
            <w:r w:rsidRPr="00305995">
              <w:rPr>
                <w:rFonts w:ascii="Times New Roman" w:hAnsi="Times New Roman" w:cs="Times New Roman"/>
              </w:rPr>
              <w:t xml:space="preserve">Администрация </w:t>
            </w:r>
            <w:r w:rsidRPr="00305995">
              <w:rPr>
                <w:rFonts w:ascii="Times New Roman" w:eastAsia="Times New Roman" w:hAnsi="Times New Roman"/>
                <w:bCs/>
                <w:color w:val="000000"/>
              </w:rPr>
              <w:t>Красногорского района Брянской области</w:t>
            </w:r>
          </w:p>
        </w:tc>
      </w:tr>
    </w:tbl>
    <w:p w:rsidR="00BB23F7" w:rsidRPr="004145D4" w:rsidRDefault="00BB23F7" w:rsidP="00BB23F7">
      <w:pPr>
        <w:spacing w:after="0" w:line="240" w:lineRule="auto"/>
        <w:jc w:val="center"/>
        <w:rPr>
          <w:rFonts w:ascii="Times New Roman" w:eastAsia="Calibri" w:hAnsi="Times New Roman" w:cs="Times New Roman"/>
          <w:sz w:val="28"/>
          <w:szCs w:val="28"/>
        </w:rPr>
      </w:pPr>
    </w:p>
    <w:p w:rsidR="00BB23F7" w:rsidRPr="004145D4" w:rsidRDefault="00BB23F7" w:rsidP="00BB23F7">
      <w:pPr>
        <w:spacing w:after="0" w:line="240" w:lineRule="auto"/>
        <w:jc w:val="center"/>
        <w:rPr>
          <w:rFonts w:ascii="Times New Roman" w:eastAsia="Calibri" w:hAnsi="Times New Roman" w:cs="Times New Roman"/>
          <w:sz w:val="28"/>
          <w:szCs w:val="28"/>
        </w:rPr>
      </w:pPr>
    </w:p>
    <w:p w:rsidR="00BB23F7" w:rsidRPr="004145D4" w:rsidRDefault="00BB23F7" w:rsidP="00BB23F7">
      <w:pPr>
        <w:spacing w:after="0" w:line="240" w:lineRule="auto"/>
        <w:jc w:val="center"/>
        <w:rPr>
          <w:rFonts w:ascii="Times New Roman" w:eastAsia="Calibri" w:hAnsi="Times New Roman" w:cs="Times New Roman"/>
          <w:sz w:val="28"/>
          <w:szCs w:val="28"/>
        </w:rPr>
      </w:pPr>
      <w:r w:rsidRPr="004145D4">
        <w:rPr>
          <w:rFonts w:ascii="Times New Roman" w:eastAsia="Calibri" w:hAnsi="Times New Roman" w:cs="Times New Roman"/>
          <w:sz w:val="28"/>
          <w:szCs w:val="28"/>
        </w:rPr>
        <w:t xml:space="preserve">ИНДИКАТИВНЫЕ ПОКАЗАТЕЛИ </w:t>
      </w:r>
    </w:p>
    <w:p w:rsidR="00BB23F7" w:rsidRPr="004145D4" w:rsidRDefault="00D270A4" w:rsidP="00BB23F7">
      <w:pPr>
        <w:spacing w:after="0" w:line="240" w:lineRule="auto"/>
        <w:jc w:val="center"/>
        <w:rPr>
          <w:rFonts w:ascii="Times New Roman" w:eastAsia="Calibri" w:hAnsi="Times New Roman" w:cs="Times New Roman"/>
          <w:sz w:val="28"/>
          <w:szCs w:val="28"/>
        </w:rPr>
      </w:pPr>
      <w:r w:rsidRPr="00D270A4">
        <w:rPr>
          <w:rFonts w:ascii="Times New Roman" w:eastAsia="Calibri" w:hAnsi="Times New Roman" w:cs="Times New Roman"/>
          <w:sz w:val="28"/>
          <w:szCs w:val="28"/>
        </w:rPr>
        <w:t xml:space="preserve">осуществления муниципального </w:t>
      </w:r>
      <w:r w:rsidRPr="00D270A4">
        <w:rPr>
          <w:rFonts w:ascii="Times New Roman" w:eastAsia="Times New Roman" w:hAnsi="Times New Roman"/>
          <w:bCs/>
          <w:color w:val="000000"/>
          <w:sz w:val="28"/>
          <w:szCs w:val="28"/>
          <w:lang w:eastAsia="ru-RU"/>
        </w:rPr>
        <w:t>контроля на автомобильном транспорте</w:t>
      </w:r>
      <w:r w:rsidRPr="00BA5942">
        <w:rPr>
          <w:rFonts w:ascii="Times New Roman" w:eastAsia="Times New Roman" w:hAnsi="Times New Roman"/>
          <w:bCs/>
          <w:color w:val="000000"/>
          <w:sz w:val="28"/>
          <w:szCs w:val="28"/>
          <w:lang w:eastAsia="ru-RU"/>
        </w:rPr>
        <w:t>, городском наземном электрическом транспорте и в дорожном хозяйстве в границах населенных пунктов Красногорского городского поселения Красногорского муниципального района Брянской области</w:t>
      </w:r>
    </w:p>
    <w:p w:rsidR="00BB23F7" w:rsidRDefault="00BB23F7" w:rsidP="00BB23F7">
      <w:pPr>
        <w:spacing w:after="0" w:line="240" w:lineRule="auto"/>
        <w:jc w:val="center"/>
        <w:rPr>
          <w:rFonts w:ascii="Times New Roman" w:eastAsia="Calibri" w:hAnsi="Times New Roman" w:cs="Times New Roman"/>
          <w:sz w:val="28"/>
          <w:szCs w:val="28"/>
        </w:rPr>
      </w:pPr>
    </w:p>
    <w:p w:rsidR="00BB23F7" w:rsidRDefault="00D270A4" w:rsidP="00BB23F7">
      <w:pPr>
        <w:spacing w:after="0" w:line="240" w:lineRule="auto"/>
        <w:ind w:firstLine="709"/>
        <w:jc w:val="both"/>
        <w:rPr>
          <w:rFonts w:ascii="Times New Roman" w:hAnsi="Times New Roman" w:cs="Times New Roman"/>
          <w:sz w:val="28"/>
          <w:szCs w:val="28"/>
        </w:rPr>
      </w:pPr>
      <w:r w:rsidRPr="002914B0">
        <w:rPr>
          <w:rFonts w:ascii="Times New Roman" w:hAnsi="Times New Roman" w:cs="Times New Roman"/>
          <w:sz w:val="28"/>
          <w:szCs w:val="28"/>
        </w:rPr>
        <w:t>В сфер</w:t>
      </w:r>
      <w:r>
        <w:rPr>
          <w:rFonts w:ascii="Times New Roman" w:hAnsi="Times New Roman" w:cs="Times New Roman"/>
          <w:sz w:val="28"/>
          <w:szCs w:val="28"/>
        </w:rPr>
        <w:t>ах</w:t>
      </w:r>
      <w:r w:rsidRPr="002914B0">
        <w:rPr>
          <w:rFonts w:ascii="Times New Roman" w:hAnsi="Times New Roman" w:cs="Times New Roman"/>
          <w:sz w:val="28"/>
          <w:szCs w:val="28"/>
        </w:rPr>
        <w:t xml:space="preserve"> дорожного хозяйства и транспорта</w:t>
      </w:r>
      <w:r>
        <w:rPr>
          <w:rFonts w:ascii="Times New Roman" w:hAnsi="Times New Roman" w:cs="Times New Roman"/>
          <w:sz w:val="28"/>
          <w:szCs w:val="28"/>
        </w:rPr>
        <w:t>:</w:t>
      </w:r>
    </w:p>
    <w:p w:rsidR="00D270A4" w:rsidRPr="004145D4" w:rsidRDefault="00D270A4" w:rsidP="00BB23F7">
      <w:pPr>
        <w:spacing w:after="0" w:line="240" w:lineRule="auto"/>
        <w:ind w:firstLine="709"/>
        <w:jc w:val="both"/>
        <w:rPr>
          <w:rFonts w:ascii="Times New Roman" w:eastAsia="Calibri" w:hAnsi="Times New Roman" w:cs="Times New Roman"/>
          <w:sz w:val="28"/>
          <w:szCs w:val="28"/>
        </w:rPr>
      </w:pP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количество плановых контрольных мероприятий, проведенных за отчетный период;</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количество внеплановых контрольных мероприятий, проведенных за отчетный период;</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общее количество контрольных мероприятий с взаимодействием, проведенных за отчетный период;</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количество контрольных мероприятий с взаимодействием по каждому виду КНМ, проведенных за отчетный период;</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количество контрольных мероприятий, проведенных с использованием средств дистанционного взаимодействия, за отчетный период;</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количество обязательных профилактических визитов, проведенных за отчетный период;</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количество предостережений о недопустимости нарушения обязательных требований, объявленных за отчетный период;</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lastRenderedPageBreak/>
        <w:t xml:space="preserve">количество контрольных мероприятий, по результатам которых выявлены нарушения обязательных требований, за отчетный период; </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 xml:space="preserve">сумма административных штрафов, наложенных по результатам контрольных (надзорных) мероприятий, за отчетный период; </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общее количество учтенных объектов контроля на конец отчетного периода;</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количество учтенных контролируемых лиц на конец отчетного периода;</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 xml:space="preserve">количество учтенных контролируемых лиц, в отношении которых проведены контрольные мероприятия, за отчетный период; </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общее количество жалоб, поданных контролируемыми лицами в досудебном порядке за отчетный период;</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количество жалоб, в отношении которых контрольным органом был нарушен срок рассмотрения, за отчетный период;</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D270A4"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BB23F7" w:rsidRPr="00D270A4" w:rsidRDefault="00D270A4" w:rsidP="00D270A4">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 </w:t>
      </w:r>
    </w:p>
    <w:sectPr w:rsidR="00BB23F7" w:rsidRPr="00D270A4" w:rsidSect="00D270A4">
      <w:pgSz w:w="11906" w:h="16838"/>
      <w:pgMar w:top="709" w:right="566"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058" w:rsidRDefault="00870058" w:rsidP="00206630">
      <w:pPr>
        <w:spacing w:after="0" w:line="240" w:lineRule="auto"/>
      </w:pPr>
      <w:r>
        <w:separator/>
      </w:r>
    </w:p>
  </w:endnote>
  <w:endnote w:type="continuationSeparator" w:id="0">
    <w:p w:rsidR="00870058" w:rsidRDefault="00870058" w:rsidP="0020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058" w:rsidRDefault="00870058" w:rsidP="00206630">
      <w:pPr>
        <w:spacing w:after="0" w:line="240" w:lineRule="auto"/>
      </w:pPr>
      <w:r>
        <w:separator/>
      </w:r>
    </w:p>
  </w:footnote>
  <w:footnote w:type="continuationSeparator" w:id="0">
    <w:p w:rsidR="00870058" w:rsidRDefault="00870058" w:rsidP="00206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45EE0A3F"/>
    <w:multiLevelType w:val="hybridMultilevel"/>
    <w:tmpl w:val="7EB6A1E4"/>
    <w:lvl w:ilvl="0" w:tplc="F784268A">
      <w:start w:val="1"/>
      <w:numFmt w:val="decimal"/>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30"/>
    <w:rsid w:val="00045A4C"/>
    <w:rsid w:val="000F7E23"/>
    <w:rsid w:val="00206630"/>
    <w:rsid w:val="00305995"/>
    <w:rsid w:val="003717B3"/>
    <w:rsid w:val="003F5927"/>
    <w:rsid w:val="004130BC"/>
    <w:rsid w:val="00483519"/>
    <w:rsid w:val="005612CC"/>
    <w:rsid w:val="0056466C"/>
    <w:rsid w:val="005E7B33"/>
    <w:rsid w:val="00726F36"/>
    <w:rsid w:val="00737BB3"/>
    <w:rsid w:val="007F02A3"/>
    <w:rsid w:val="00803E42"/>
    <w:rsid w:val="00870058"/>
    <w:rsid w:val="008E55F4"/>
    <w:rsid w:val="00936459"/>
    <w:rsid w:val="0095296D"/>
    <w:rsid w:val="00A013DC"/>
    <w:rsid w:val="00AF3DA1"/>
    <w:rsid w:val="00BA4DF3"/>
    <w:rsid w:val="00BA5942"/>
    <w:rsid w:val="00BB23F7"/>
    <w:rsid w:val="00C71117"/>
    <w:rsid w:val="00CF43F3"/>
    <w:rsid w:val="00D1471D"/>
    <w:rsid w:val="00D270A4"/>
    <w:rsid w:val="00E27527"/>
    <w:rsid w:val="00FA6124"/>
    <w:rsid w:val="00FC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663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206630"/>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206630"/>
    <w:rPr>
      <w:vertAlign w:val="superscript"/>
    </w:rPr>
  </w:style>
  <w:style w:type="paragraph" w:customStyle="1" w:styleId="a6">
    <w:name w:val="Нормальный (таблица)"/>
    <w:basedOn w:val="a"/>
    <w:next w:val="a"/>
    <w:uiPriority w:val="99"/>
    <w:rsid w:val="00BA594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A594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663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206630"/>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206630"/>
    <w:rPr>
      <w:vertAlign w:val="superscript"/>
    </w:rPr>
  </w:style>
  <w:style w:type="paragraph" w:customStyle="1" w:styleId="a6">
    <w:name w:val="Нормальный (таблица)"/>
    <w:basedOn w:val="a"/>
    <w:next w:val="a"/>
    <w:uiPriority w:val="99"/>
    <w:rsid w:val="00BA594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A594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10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1612</Words>
  <Characters>9193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2022-02-07T12:35:00Z</dcterms:created>
  <dcterms:modified xsi:type="dcterms:W3CDTF">2022-02-25T08:10:00Z</dcterms:modified>
</cp:coreProperties>
</file>