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0E" w:rsidRDefault="00B8230E" w:rsidP="00B8230E">
      <w:pPr>
        <w:pStyle w:val="HeaderandFooter"/>
      </w:pPr>
      <w:r>
        <w:t xml:space="preserve">                                                                     </w:t>
      </w:r>
    </w:p>
    <w:p w:rsidR="000103B1" w:rsidRPr="00806FFD" w:rsidRDefault="00396040" w:rsidP="00806FFD">
      <w:pPr>
        <w:pStyle w:val="HeaderandFooter"/>
        <w:jc w:val="center"/>
        <w:rPr>
          <w:sz w:val="28"/>
          <w:szCs w:val="28"/>
        </w:rPr>
      </w:pPr>
      <w:r w:rsidRPr="00806FFD">
        <w:rPr>
          <w:sz w:val="28"/>
          <w:szCs w:val="28"/>
        </w:rPr>
        <w:t>РОССИЙСКАЯ ФЕДЕРАЦИЯ</w:t>
      </w:r>
    </w:p>
    <w:p w:rsidR="000103B1" w:rsidRPr="00806FFD" w:rsidRDefault="00396040" w:rsidP="00806FFD">
      <w:pPr>
        <w:shd w:val="clear" w:color="auto" w:fill="FFFFFF"/>
        <w:spacing w:line="299" w:lineRule="exact"/>
        <w:ind w:left="4"/>
        <w:jc w:val="center"/>
        <w:rPr>
          <w:bCs/>
          <w:spacing w:val="-15"/>
          <w:sz w:val="28"/>
          <w:szCs w:val="28"/>
        </w:rPr>
      </w:pPr>
      <w:r w:rsidRPr="00806FFD">
        <w:rPr>
          <w:bCs/>
          <w:spacing w:val="-15"/>
          <w:sz w:val="28"/>
          <w:szCs w:val="28"/>
        </w:rPr>
        <w:t>БРЯНСКАЯ ОБЛАСТЬ</w:t>
      </w:r>
    </w:p>
    <w:p w:rsidR="000103B1" w:rsidRPr="00806FFD" w:rsidRDefault="00396040" w:rsidP="00806FFD">
      <w:pPr>
        <w:shd w:val="clear" w:color="auto" w:fill="FFFFFF"/>
        <w:spacing w:line="299" w:lineRule="exact"/>
        <w:ind w:right="7"/>
        <w:jc w:val="center"/>
        <w:rPr>
          <w:bCs/>
          <w:spacing w:val="-14"/>
          <w:sz w:val="28"/>
          <w:szCs w:val="28"/>
        </w:rPr>
      </w:pPr>
      <w:r w:rsidRPr="00806FFD">
        <w:rPr>
          <w:bCs/>
          <w:spacing w:val="-14"/>
          <w:sz w:val="28"/>
          <w:szCs w:val="28"/>
        </w:rPr>
        <w:t>КРАСНОГОРСКИЙ РАЙОН</w:t>
      </w:r>
    </w:p>
    <w:p w:rsidR="000103B1" w:rsidRDefault="00806FFD">
      <w:pPr>
        <w:shd w:val="clear" w:color="auto" w:fill="FFFFFF"/>
        <w:spacing w:line="299" w:lineRule="exact"/>
        <w:ind w:right="7"/>
        <w:jc w:val="center"/>
        <w:rPr>
          <w:bCs/>
          <w:spacing w:val="-14"/>
          <w:sz w:val="28"/>
          <w:szCs w:val="28"/>
        </w:rPr>
      </w:pPr>
      <w:r>
        <w:rPr>
          <w:bCs/>
          <w:spacing w:val="-14"/>
          <w:sz w:val="28"/>
          <w:szCs w:val="28"/>
        </w:rPr>
        <w:t>МАКАРИЧСКАЯ</w:t>
      </w:r>
      <w:r w:rsidR="00396040">
        <w:rPr>
          <w:bCs/>
          <w:spacing w:val="-14"/>
          <w:sz w:val="28"/>
          <w:szCs w:val="28"/>
        </w:rPr>
        <w:t xml:space="preserve"> СЕЛЬСКАЯ АДМИНИСТРАЦИЯ</w:t>
      </w:r>
    </w:p>
    <w:p w:rsidR="000103B1" w:rsidRDefault="000103B1">
      <w:pPr>
        <w:shd w:val="clear" w:color="auto" w:fill="FFFFFF"/>
        <w:spacing w:line="299" w:lineRule="exact"/>
        <w:ind w:right="7"/>
        <w:jc w:val="center"/>
        <w:rPr>
          <w:bCs/>
          <w:spacing w:val="-14"/>
          <w:sz w:val="28"/>
          <w:szCs w:val="28"/>
        </w:rPr>
      </w:pPr>
    </w:p>
    <w:p w:rsidR="000103B1" w:rsidRDefault="000103B1">
      <w:pPr>
        <w:shd w:val="clear" w:color="auto" w:fill="FFFFFF"/>
        <w:spacing w:line="299" w:lineRule="exact"/>
        <w:ind w:right="7"/>
        <w:jc w:val="center"/>
        <w:rPr>
          <w:bCs/>
          <w:spacing w:val="-14"/>
          <w:sz w:val="28"/>
          <w:szCs w:val="28"/>
        </w:rPr>
      </w:pPr>
    </w:p>
    <w:p w:rsidR="000103B1" w:rsidRDefault="00396040">
      <w:pPr>
        <w:shd w:val="clear" w:color="auto" w:fill="FFFFFF"/>
        <w:spacing w:line="299" w:lineRule="exact"/>
        <w:ind w:right="4"/>
        <w:jc w:val="center"/>
        <w:rPr>
          <w:bCs/>
          <w:spacing w:val="-17"/>
          <w:sz w:val="28"/>
          <w:szCs w:val="28"/>
        </w:rPr>
      </w:pPr>
      <w:r>
        <w:rPr>
          <w:bCs/>
          <w:spacing w:val="-17"/>
          <w:sz w:val="28"/>
          <w:szCs w:val="28"/>
        </w:rPr>
        <w:t>ПОСТАНОВЛЕНИЕ</w:t>
      </w:r>
    </w:p>
    <w:p w:rsidR="000103B1" w:rsidRDefault="00396040">
      <w:pPr>
        <w:shd w:val="clear" w:color="auto" w:fill="FFFFFF"/>
        <w:tabs>
          <w:tab w:val="left" w:leader="underscore" w:pos="2282"/>
          <w:tab w:val="left" w:leader="underscore" w:pos="3719"/>
        </w:tabs>
        <w:spacing w:before="320"/>
        <w:ind w:left="4"/>
      </w:pPr>
      <w:r>
        <w:rPr>
          <w:spacing w:val="-9"/>
          <w:sz w:val="28"/>
          <w:szCs w:val="28"/>
        </w:rPr>
        <w:t>от</w:t>
      </w:r>
      <w:r>
        <w:rPr>
          <w:sz w:val="28"/>
          <w:szCs w:val="28"/>
        </w:rPr>
        <w:t xml:space="preserve">   </w:t>
      </w:r>
      <w:r w:rsidR="00806FFD">
        <w:rPr>
          <w:sz w:val="28"/>
          <w:szCs w:val="28"/>
        </w:rPr>
        <w:t>22</w:t>
      </w:r>
      <w:r>
        <w:rPr>
          <w:sz w:val="28"/>
          <w:szCs w:val="28"/>
        </w:rPr>
        <w:t>.03.2022</w:t>
      </w:r>
      <w:r>
        <w:rPr>
          <w:spacing w:val="-6"/>
          <w:sz w:val="28"/>
          <w:szCs w:val="28"/>
        </w:rPr>
        <w:t>г.№1</w:t>
      </w:r>
      <w:r w:rsidR="00806FFD">
        <w:rPr>
          <w:spacing w:val="-6"/>
          <w:sz w:val="28"/>
          <w:szCs w:val="28"/>
        </w:rPr>
        <w:t>6</w:t>
      </w:r>
    </w:p>
    <w:p w:rsidR="000103B1" w:rsidRDefault="00806FFD">
      <w:pPr>
        <w:shd w:val="clear" w:color="auto" w:fill="FFFFFF"/>
        <w:ind w:left="7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gramStart"/>
      <w:r w:rsidR="0039604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М</w:t>
      </w:r>
      <w:proofErr w:type="gramEnd"/>
      <w:r>
        <w:rPr>
          <w:spacing w:val="-1"/>
          <w:sz w:val="28"/>
          <w:szCs w:val="28"/>
        </w:rPr>
        <w:t>акаричи</w:t>
      </w:r>
      <w:proofErr w:type="spellEnd"/>
    </w:p>
    <w:p w:rsidR="000103B1" w:rsidRDefault="000103B1">
      <w:pPr>
        <w:shd w:val="clear" w:color="auto" w:fill="FFFFFF"/>
        <w:ind w:left="7"/>
        <w:rPr>
          <w:spacing w:val="-1"/>
          <w:sz w:val="28"/>
          <w:szCs w:val="28"/>
        </w:rPr>
      </w:pPr>
    </w:p>
    <w:p w:rsidR="000103B1" w:rsidRDefault="000103B1">
      <w:pPr>
        <w:shd w:val="clear" w:color="auto" w:fill="FFFFFF"/>
        <w:ind w:left="7"/>
      </w:pPr>
    </w:p>
    <w:p w:rsidR="000103B1" w:rsidRDefault="00396040">
      <w:pPr>
        <w:pStyle w:val="afd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0103B1" w:rsidRDefault="00396040">
      <w:pPr>
        <w:pStyle w:val="afd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об использовании </w:t>
      </w:r>
      <w:proofErr w:type="gramStart"/>
      <w:r>
        <w:rPr>
          <w:sz w:val="28"/>
          <w:szCs w:val="28"/>
        </w:rPr>
        <w:t>служебного</w:t>
      </w:r>
      <w:proofErr w:type="gramEnd"/>
    </w:p>
    <w:p w:rsidR="000103B1" w:rsidRDefault="00396040">
      <w:pPr>
        <w:pStyle w:val="afd"/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автотранспорта</w:t>
      </w:r>
    </w:p>
    <w:p w:rsidR="000103B1" w:rsidRDefault="000103B1">
      <w:pPr>
        <w:widowControl/>
        <w:jc w:val="both"/>
        <w:rPr>
          <w:rFonts w:ascii="Arial" w:hAnsi="Arial" w:cs="Arial"/>
          <w:sz w:val="28"/>
          <w:szCs w:val="28"/>
        </w:rPr>
      </w:pPr>
    </w:p>
    <w:p w:rsidR="000103B1" w:rsidRDefault="000103B1">
      <w:pPr>
        <w:widowControl/>
        <w:jc w:val="both"/>
        <w:rPr>
          <w:color w:val="000000"/>
          <w:sz w:val="28"/>
          <w:szCs w:val="28"/>
        </w:rPr>
      </w:pPr>
    </w:p>
    <w:p w:rsidR="000103B1" w:rsidRDefault="00396040">
      <w:pPr>
        <w:widowControl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 целях эффективного использования служебного автотранспорта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района, определения порядка его эксплуатации и хранения, руководствуясь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 w:rsidR="00806FFD"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 </w:t>
      </w:r>
      <w:proofErr w:type="spellStart"/>
      <w:r w:rsidR="00806FFD">
        <w:rPr>
          <w:color w:val="000000"/>
          <w:sz w:val="28"/>
          <w:szCs w:val="28"/>
        </w:rPr>
        <w:t>Макаричская</w:t>
      </w:r>
      <w:proofErr w:type="spellEnd"/>
      <w:r>
        <w:rPr>
          <w:color w:val="000000"/>
          <w:sz w:val="28"/>
          <w:szCs w:val="28"/>
        </w:rPr>
        <w:t xml:space="preserve"> сельская </w:t>
      </w:r>
      <w:r>
        <w:rPr>
          <w:color w:val="000000"/>
          <w:sz w:val="28"/>
          <w:szCs w:val="28"/>
          <w:shd w:val="clear" w:color="auto" w:fill="FFFFFF"/>
        </w:rPr>
        <w:t>администрация Красногорского района Брянской области</w:t>
      </w:r>
    </w:p>
    <w:p w:rsidR="000103B1" w:rsidRDefault="000103B1">
      <w:pPr>
        <w:widowControl/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0103B1" w:rsidRDefault="00396040">
      <w:pPr>
        <w:widowControl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806FFD" w:rsidRDefault="00806FFD">
      <w:pPr>
        <w:widowControl/>
        <w:jc w:val="both"/>
        <w:rPr>
          <w:color w:val="000000"/>
          <w:sz w:val="27"/>
          <w:szCs w:val="27"/>
        </w:rPr>
      </w:pPr>
    </w:p>
    <w:p w:rsidR="000103B1" w:rsidRDefault="00396040">
      <w:pPr>
        <w:pStyle w:val="ConsPlusNormal"/>
        <w:ind w:firstLine="68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Положение об использовании служебного автотранспорта </w:t>
      </w:r>
      <w:r w:rsidR="00806FFD">
        <w:rPr>
          <w:rFonts w:ascii="Times New Roman" w:hAnsi="Times New Roman" w:cs="Times New Roman"/>
          <w:color w:val="000000"/>
          <w:sz w:val="28"/>
          <w:szCs w:val="28"/>
        </w:rPr>
        <w:t>Макаричской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Красногорского района Брянской области.</w:t>
      </w:r>
    </w:p>
    <w:p w:rsidR="000103B1" w:rsidRDefault="00396040">
      <w:pPr>
        <w:widowControl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сайте администрации Красногорского района Брянской области в сети «Интернет».</w:t>
      </w:r>
    </w:p>
    <w:p w:rsidR="000103B1" w:rsidRDefault="00396040">
      <w:pPr>
        <w:widowControl/>
        <w:ind w:firstLine="720"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3. Настоящее Постановление вступает в силу в установленном порядке.</w:t>
      </w:r>
    </w:p>
    <w:p w:rsidR="000103B1" w:rsidRDefault="00396040">
      <w:pPr>
        <w:widowControl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0103B1" w:rsidRDefault="000103B1">
      <w:pPr>
        <w:widowControl/>
        <w:ind w:firstLine="720"/>
        <w:jc w:val="both"/>
        <w:rPr>
          <w:color w:val="000000"/>
          <w:sz w:val="28"/>
          <w:szCs w:val="28"/>
        </w:rPr>
      </w:pPr>
    </w:p>
    <w:p w:rsidR="000103B1" w:rsidRDefault="000103B1">
      <w:pPr>
        <w:widowControl/>
        <w:ind w:firstLine="720"/>
        <w:jc w:val="both"/>
        <w:rPr>
          <w:color w:val="000000"/>
          <w:sz w:val="27"/>
          <w:szCs w:val="27"/>
        </w:rPr>
      </w:pPr>
    </w:p>
    <w:p w:rsidR="000103B1" w:rsidRDefault="00396040">
      <w:pPr>
        <w:widowControl/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7"/>
          <w:szCs w:val="27"/>
        </w:rPr>
        <w:t> </w:t>
      </w:r>
      <w:r>
        <w:rPr>
          <w:sz w:val="28"/>
          <w:szCs w:val="28"/>
        </w:rPr>
        <w:t xml:space="preserve">Глава </w:t>
      </w:r>
      <w:r w:rsidR="00806FFD">
        <w:rPr>
          <w:sz w:val="28"/>
          <w:szCs w:val="28"/>
        </w:rPr>
        <w:t>Макаричской</w:t>
      </w:r>
      <w:r>
        <w:rPr>
          <w:sz w:val="28"/>
          <w:szCs w:val="28"/>
        </w:rPr>
        <w:t xml:space="preserve"> сельской администрации                                      </w:t>
      </w:r>
      <w:r w:rsidR="00806FFD">
        <w:rPr>
          <w:sz w:val="28"/>
          <w:szCs w:val="28"/>
        </w:rPr>
        <w:t>С.</w:t>
      </w:r>
      <w:r>
        <w:rPr>
          <w:sz w:val="28"/>
          <w:szCs w:val="28"/>
        </w:rPr>
        <w:t>В.</w:t>
      </w:r>
      <w:r w:rsidR="00806FFD">
        <w:rPr>
          <w:sz w:val="28"/>
          <w:szCs w:val="28"/>
        </w:rPr>
        <w:t xml:space="preserve"> Ляхов</w:t>
      </w:r>
    </w:p>
    <w:p w:rsidR="000103B1" w:rsidRDefault="000103B1">
      <w:pPr>
        <w:shd w:val="clear" w:color="auto" w:fill="FFFFFF"/>
        <w:tabs>
          <w:tab w:val="left" w:pos="1048"/>
        </w:tabs>
        <w:spacing w:line="320" w:lineRule="exact"/>
        <w:ind w:left="4" w:firstLine="706"/>
        <w:jc w:val="both"/>
        <w:rPr>
          <w:color w:val="000000"/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0103B1">
      <w:pPr>
        <w:jc w:val="both"/>
        <w:rPr>
          <w:sz w:val="28"/>
          <w:szCs w:val="28"/>
        </w:rPr>
      </w:pPr>
    </w:p>
    <w:p w:rsidR="000103B1" w:rsidRDefault="00396040">
      <w:pPr>
        <w:widowControl/>
        <w:jc w:val="both"/>
      </w:pPr>
      <w:r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       Приложение к постановлению</w:t>
      </w:r>
    </w:p>
    <w:p w:rsidR="000103B1" w:rsidRDefault="00806FFD">
      <w:pPr>
        <w:widowControl/>
        <w:jc w:val="right"/>
      </w:pPr>
      <w:r>
        <w:rPr>
          <w:color w:val="000000"/>
          <w:sz w:val="28"/>
          <w:szCs w:val="28"/>
        </w:rPr>
        <w:t>Макаричской</w:t>
      </w:r>
      <w:r w:rsidR="00396040">
        <w:rPr>
          <w:color w:val="000000"/>
          <w:sz w:val="28"/>
          <w:szCs w:val="28"/>
        </w:rPr>
        <w:t xml:space="preserve"> сельской администрации Красногорского района</w:t>
      </w:r>
    </w:p>
    <w:p w:rsidR="000103B1" w:rsidRDefault="00396040">
      <w:pPr>
        <w:widowControl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</w:t>
      </w:r>
      <w:r w:rsidR="00806FFD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.03.2022 года № 1</w:t>
      </w:r>
      <w:r w:rsidR="00806FFD">
        <w:rPr>
          <w:color w:val="000000"/>
          <w:sz w:val="28"/>
          <w:szCs w:val="28"/>
        </w:rPr>
        <w:t>6</w:t>
      </w:r>
    </w:p>
    <w:p w:rsidR="000103B1" w:rsidRDefault="00396040">
      <w:pPr>
        <w:pStyle w:val="afd"/>
        <w:spacing w:before="180"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ПОЛОЖЕНИЕ</w:t>
      </w:r>
    </w:p>
    <w:p w:rsidR="000103B1" w:rsidRDefault="00396040">
      <w:pPr>
        <w:pStyle w:val="afd"/>
        <w:spacing w:before="180" w:after="1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 xml:space="preserve">об использовании служебного автотранспорта </w:t>
      </w:r>
      <w:r w:rsidR="00806FFD">
        <w:rPr>
          <w:rStyle w:val="StrongEmphasis"/>
          <w:color w:val="000000"/>
          <w:sz w:val="28"/>
          <w:szCs w:val="28"/>
        </w:rPr>
        <w:t>Макаричской</w:t>
      </w:r>
      <w:r>
        <w:rPr>
          <w:rStyle w:val="StrongEmphasis"/>
          <w:color w:val="000000"/>
          <w:sz w:val="28"/>
          <w:szCs w:val="28"/>
        </w:rPr>
        <w:t xml:space="preserve"> сельской администрации Красногорского района Брянской области</w:t>
      </w:r>
    </w:p>
    <w:p w:rsidR="000103B1" w:rsidRDefault="00396040">
      <w:pPr>
        <w:pStyle w:val="afd"/>
        <w:spacing w:before="180"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 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об использовании служебного автотранспорта  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Брянской области в служебных целях (далее </w:t>
      </w:r>
      <w:proofErr w:type="gramStart"/>
      <w:r>
        <w:rPr>
          <w:color w:val="000000"/>
          <w:sz w:val="28"/>
          <w:szCs w:val="28"/>
        </w:rPr>
        <w:t>-П</w:t>
      </w:r>
      <w:proofErr w:type="gramEnd"/>
      <w:r>
        <w:rPr>
          <w:color w:val="000000"/>
          <w:sz w:val="28"/>
          <w:szCs w:val="28"/>
        </w:rPr>
        <w:t xml:space="preserve">оложение) разработано в целях эффективного использования автотранспортного средства, принадлежащего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Брянской области (далее – администрация), и определяет права, обязанности администрации, должностных лиц органов местного самоуправления </w:t>
      </w:r>
      <w:proofErr w:type="spellStart"/>
      <w:r w:rsidR="00806FFD">
        <w:rPr>
          <w:color w:val="000000"/>
          <w:sz w:val="28"/>
          <w:szCs w:val="28"/>
        </w:rPr>
        <w:t>Макаричского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Красногорского района, порядок предоставления, использования и эксплуатации служебного автотранспортного средства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Брянской области (далее — автомобиль).  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1. Общие положения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Автомобиль, используемый должностным лицом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Брянской области под управлением водителя автомобиля администрации (далее – водитель администрации), а также  предоставляемый должностному лицу администрации в непосредственное управление, является собственностью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Автомобиль предоставляется должностным лицам и сотрудникам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района, занимающим должность, предполагающую предоставление служебного автомобиля, или в должностные обязанности которого входит выполнение работы, связанной со служебными поездками. 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Сотрудникам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района, которым автомобиль не предоставляется, вправе в служебных целях по согласованию с главой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использовать автомобиль под управлением водителя администрации.  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2. Порядок использования автомобиля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Служебный автотранспорт используется только для целей, связанных с исполнением функциональных (должностных) обязанностей должностными лицами и сотрудниками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 целью оперативного решения вопросов, связанных с исполнением функциональных (должностных) обязанностей, и эффективного (экономного) расходования средств бюджета: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должностные лица и сотрудники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 Красногорского района могут использовать служебный автотранспорт в нерабочее время, в выходные, праздничные дни.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Право на управление автомобилем имеет: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водитель администрации;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должностное лицо администрации, в непосредственное управление которому предоставлен автомобиль.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Общим условием допуска должностного лица администрации к управлению служебным автомобилем без водителя является наличие у него: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водительского удостоверения категории, соответствующей типу автомобиля;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стажа вождения автомобиля не менее трех лет;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действующей медицинской справки установленного образца.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На лиц, указанных в пункте 2.3, в обязательном порядке оформляется путевой лист.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Путевой лист является основным документом учета работы автомобиля и заполнение всех его граф обязательно. Путевой лист, выдаваемый лицам, указанным в пункте 2.3, должен иметь порядковый номер, дату выдачи, штамп администрации. Выезд автомобиля без путевого листа запрещается.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 Путевой лист выписывается на автомобиль и выдается лицам, указанным в пункте 2.3, перед выездом автомобиля.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Новый путевой лист выдается только по возвращении полностью оформленного ранее выданного путевого листа.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Путевые листы регистрируются и подлежат хранению в отделе учета, отчетности и хозяйственного обеспечения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Должностное лицо, ответственное за использование автотранспорта заверяет в путевом листе время выезда и возвращения автомобиля, показания спидометра и проверяет правильность записи маршрута водителем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 Запрещается использование служебного автотранспорта после установленного окончания рабочего времени, а так же в выходные и праздничные дни, без разрешения главы администрации, за исключением случаев, указанных в пункте 2.2 настоящего Положения.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2.12. В случае использования автотранспорта сверхустановленного режима работы, а также срочных выездов должностном лицом делается запись в путевом листе.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 Движение автомобилей в пределах Брянской области, осуществляется по служебной необходимости, выезд автомобиля за пределы осуществляется только с оформлением служебной командировки.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 Оставление автомобиля без присмотра вне объектов администрации, парковка вне охраняемых стоянок, запрещается.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2.15. Должностные лица, ответственные за использование автотранспорта, контролируют надлежащее использование имеющегося в их распоряжении автомобиля, экономное расходование средств на его содержание и эксплуатацию.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2.16. В случае нарушения установленного Положением порядка использования автомобиля проводится служебное разбирательство для установления виновных лиц.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lastRenderedPageBreak/>
        <w:t>3. Права и обязанности водителя администрации при использовании, управлении и эксплуатации автомобиля администрации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Автомобили администрации закрепляются за водителями администрации и должностными лицами администрации, в непосредственное управление которым предоставлен автомобиль, на основании распоряжения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Водитель администрации, должностное лицо администрации, в непосредственное управление которому предоставлен автомобиль при управлении автомобилем, обязаны соблюдать правила дорожного движения.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Автомобиль базируется в согласованном месте хранения.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Ответственные за эксплуатацию автомобиля, прибыв на работу, производят внешний осмотр автомобиля, проверяет техническое состояние автомобиля (проверяют уровень охлаждающей и тормозной жидкости, жидкости в бачке </w:t>
      </w:r>
      <w:proofErr w:type="spellStart"/>
      <w:r>
        <w:rPr>
          <w:color w:val="000000"/>
          <w:sz w:val="28"/>
          <w:szCs w:val="28"/>
        </w:rPr>
        <w:t>омывателя</w:t>
      </w:r>
      <w:proofErr w:type="spellEnd"/>
      <w:r>
        <w:rPr>
          <w:color w:val="000000"/>
          <w:sz w:val="28"/>
          <w:szCs w:val="28"/>
        </w:rPr>
        <w:t xml:space="preserve"> стекол, уровень электролита в аккумуляторной батарее, давление в шинах и т.д.), вносят в путевой лист показание спидометра, данные о наличии горючего; получают путевую документацию, затем проходят в обязательном порядке </w:t>
      </w:r>
      <w:proofErr w:type="spellStart"/>
      <w:r>
        <w:rPr>
          <w:color w:val="000000"/>
          <w:sz w:val="28"/>
          <w:szCs w:val="28"/>
        </w:rPr>
        <w:t>предрейсовый</w:t>
      </w:r>
      <w:proofErr w:type="spellEnd"/>
      <w:r>
        <w:rPr>
          <w:color w:val="000000"/>
          <w:sz w:val="28"/>
          <w:szCs w:val="28"/>
        </w:rPr>
        <w:t xml:space="preserve"> технический и медицинский осмотр в учреждении на основании заключенного договора (для водителей администрации).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путевом листе отмечается время начала и окончания работы водителя администрации. Эта запись заверяется должностным лицом администрации, в распоряжение которого выделен автомобиль.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 После установленного окончания рабочего времени водитель администрации ставит автомобиль в  согласованном месте хранения.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>
        <w:rPr>
          <w:color w:val="000000"/>
          <w:sz w:val="28"/>
          <w:szCs w:val="28"/>
        </w:rPr>
        <w:t>Ответственные</w:t>
      </w:r>
      <w:proofErr w:type="gramEnd"/>
      <w:r>
        <w:rPr>
          <w:color w:val="000000"/>
          <w:sz w:val="28"/>
          <w:szCs w:val="28"/>
        </w:rPr>
        <w:t xml:space="preserve"> за эксплуатацию автомобиля обязаны: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использовать предоставленный автомобиль только по прямому назначению;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установленные заводом-изготовителем автомобиля Правила и нормы технической эксплуатации автомобиля;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эксплуатировать автомобиль в неисправном состоянии;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незамедлительно по выявлении каких-либо неисправностей в работе автомобиля прекращать его эксплуатацию с одновременным уведомлением об этом должностного лица администрации;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приступать к управлению автомобилем в случаях, если по состоянию здоровья не был допущен медицинским специалистом к управлению автомобилем;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 обращаться в отдел учета, отчетности  и хозяйственного обеспечения администрации района в целях получения путевого листа;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содержать автомобиль в надлежащем порядке и чистоте;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соблюдать периодичность предоставления автомобиля на техническое обслуживание: текущий ремонт, техническое обслуживание-1 и техническое обслуживание-2;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строго соблюдать правила внутреннего трудового распорядка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Ответственные за эксплуатацию автомобиля несут ответственность, предусмотренную действующим законодательством, настоящим Положением и иными внутренними документами, действующими в администрации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Внесение каких-либо изменений в конструкцию или комплектацию предоставленного автомобиля, включая затемнение стекол, запрещено.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В целях безопасности управления, использования и эксплуатации автомобиля категорически запрещается (за исключением особого распоряжения администрации):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осуществлять перевозку пассажиров, не являющихся сотрудниками администрации;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перевозку грузов, не принадлежащих администрации;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осуществлять буксировку транспортных средств, не принадлежащих администрации, с помощью автомобиля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3.11. Запрещается управление, использование и эксплуатация автомобиля водителем администрации, должностным лицом администрации, в непосредственное управление которому предоставлен автомобиль, во время своего очередного и дополнительного отпусков или периода временной нетрудоспособности.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4. Эксплуатация и техническое обслуживание автомобилей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целях планомерного и целевого использования бюджетных средств распоряжением администрации устанавливаются предельные нормативы расходов на обслуживание служебных автомобилей, принадлежащих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целях организации эксплуатации транспортных средств руководствоваться распоряжением Минтранса России от 06.04.2018 года  № НА-51-р "О внесении изменений в Методические рекомендации "Нормы расхода топлив и смазочных материалов на автомобильном транспорте", введенные в действие распоряжением Министерства транспорта Российской Федерации от 14 марта 2008 года № АМ-23-р".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Администрация не компенсирует сотруднику любые виды штрафов, связанные с невыполнением или ненадлежащим выполнением ответственным за эксплуатацию данного автомобиля своих обязательств в соответствии с действующим законодательством, настоящим Положением и другими внутренними документами администрации. Администрация не возмещает </w:t>
      </w:r>
      <w:proofErr w:type="gramStart"/>
      <w:r>
        <w:rPr>
          <w:color w:val="000000"/>
          <w:sz w:val="28"/>
          <w:szCs w:val="28"/>
        </w:rPr>
        <w:t>ответственному</w:t>
      </w:r>
      <w:proofErr w:type="gramEnd"/>
      <w:r>
        <w:rPr>
          <w:color w:val="000000"/>
          <w:sz w:val="28"/>
          <w:szCs w:val="28"/>
        </w:rPr>
        <w:t xml:space="preserve"> за эксплуатацию автомобиля никакие расходы, связанные с эксплуатацией автомобиля, если они не оформлены документами строгой финансовой отчетности.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Перечисленные нормативы и ограничения могут быть изменены вплоть до полного снятия применительно к конкретному водителю или сотруднику (группе сотрудников) распоряжением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5. Антитеррористическая защищенность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Водитель администрации, должностное лицо администрации, в непосредственное управление которому предоставлен автомобиль, обязаны соблюдать меры антитеррористической безопасности: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оставлять без присмотра служебный автотранспорт;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эксплуатацией автомобиля проводить визуальный контроль днища, багажника, салона автомобиля на наличие посторонних предметов: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обнаружении посторонних предметов, принять необходимые меры по информированию компетентных органов (ОМВД, УФСБ, МЧС, прокуратура).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6. Страхование автомобилей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Автомобили, принадлежащие администрации, застрахованы в соответствии с Законом Российской Федерации «Об обязательном страховании гражданской ответственности владельцев транспортных средств».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При причинении ущерба автомобилю в случае дорожно-транспортного происшествия водитель администрации, должностное лицо администрации, в </w:t>
      </w:r>
      <w:r>
        <w:rPr>
          <w:color w:val="000000"/>
          <w:sz w:val="28"/>
          <w:szCs w:val="28"/>
        </w:rPr>
        <w:lastRenderedPageBreak/>
        <w:t>непосредственное управление которому предоставлен автомобиль, и находящиеся за рулем автомобиля, обязаны: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незамедлительно вызвать на место дорожно-транспортного происшествия представителя ГИ</w:t>
      </w:r>
      <w:proofErr w:type="gramStart"/>
      <w:r>
        <w:rPr>
          <w:color w:val="000000"/>
          <w:sz w:val="28"/>
          <w:szCs w:val="28"/>
        </w:rPr>
        <w:t xml:space="preserve">БДД </w:t>
      </w:r>
      <w:r w:rsidR="00806FFD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>дл</w:t>
      </w:r>
      <w:proofErr w:type="gramEnd"/>
      <w:r>
        <w:rPr>
          <w:color w:val="000000"/>
          <w:sz w:val="28"/>
          <w:szCs w:val="28"/>
        </w:rPr>
        <w:t>я составления акта дорожно-транспортного происшествия и выполнить другие обязанности в соответствии с Законом Российской Федерации «Об обязательном страховании гражданской ответственности владельцев транспортных средств»;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незамедлительно поставить в известность должностное лицо администрации, за кем закреплен автомобиль (для водителя администрации) и обслуживающего администрацию страхового агента;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необходимости получить в органах ГИ</w:t>
      </w:r>
      <w:proofErr w:type="gramStart"/>
      <w:r>
        <w:rPr>
          <w:color w:val="000000"/>
          <w:sz w:val="28"/>
          <w:szCs w:val="28"/>
        </w:rPr>
        <w:t>БДД спр</w:t>
      </w:r>
      <w:proofErr w:type="gramEnd"/>
      <w:r>
        <w:rPr>
          <w:color w:val="000000"/>
          <w:sz w:val="28"/>
          <w:szCs w:val="28"/>
        </w:rPr>
        <w:t>авку установленного образца о дорожно-транспортном происшествии.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7. Порядок отчетности по расходу топлива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Водитель администрации, эксплуатирующий автомобиль, должностное лицо администрации, в непосредственное управление которому предоставлен автомобиль, обязаны сдавать путевые листы в бухгалтерию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03B1" w:rsidRDefault="00396040">
      <w:pPr>
        <w:pStyle w:val="afd"/>
        <w:spacing w:before="0" w:after="0"/>
        <w:ind w:firstLine="72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StrongEmphasis"/>
          <w:color w:val="000000"/>
          <w:sz w:val="28"/>
          <w:szCs w:val="28"/>
        </w:rPr>
        <w:t>8. Ответственность водителя администрации, должностного лица администрации, в непосредственное управление которому предоставлен автомобиль, за нарушение настоящего положения, порядка и правил использования, управления и эксплуатации автомобиля, установленных в администрации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обязаны компенсировать администрации за счет собственных средств расходы, возникшие в результате: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умышленного причинения вреда автомобилю;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связанные с ремонтом автомобиля, произошедшим в результате дорожно-транспортного происшествия, при причинении вреда в случае эксплуатации автомобиля в личных целях без разрешения главы </w:t>
      </w:r>
      <w:r w:rsidR="00806FFD">
        <w:rPr>
          <w:color w:val="000000"/>
          <w:sz w:val="28"/>
          <w:szCs w:val="28"/>
        </w:rPr>
        <w:t>Макаричской</w:t>
      </w:r>
      <w:r>
        <w:rPr>
          <w:color w:val="000000"/>
          <w:sz w:val="28"/>
          <w:szCs w:val="28"/>
        </w:rPr>
        <w:t xml:space="preserve"> сельской администрации.</w:t>
      </w:r>
    </w:p>
    <w:p w:rsidR="000103B1" w:rsidRDefault="00396040">
      <w:pPr>
        <w:pStyle w:val="afd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8.2. Водитель администрации, ответственный за эксплуатацию автомобиля, должностное лицо администрации, в непосредственное управление которому предоставлен автомобиль, несут персональную и административную ответственность в соответствии с действующим законодательством Российской Федерации.</w:t>
      </w:r>
    </w:p>
    <w:p w:rsidR="000103B1" w:rsidRDefault="000103B1">
      <w:pPr>
        <w:ind w:firstLine="720"/>
        <w:rPr>
          <w:rFonts w:ascii="Arial" w:hAnsi="Arial" w:cs="Arial"/>
          <w:color w:val="000000"/>
          <w:sz w:val="28"/>
          <w:szCs w:val="28"/>
        </w:rPr>
      </w:pPr>
    </w:p>
    <w:p w:rsidR="000103B1" w:rsidRDefault="000103B1">
      <w:pPr>
        <w:pStyle w:val="2"/>
        <w:spacing w:before="0" w:after="0" w:line="240" w:lineRule="auto"/>
        <w:ind w:firstLine="720"/>
        <w:jc w:val="center"/>
        <w:rPr>
          <w:color w:val="000000"/>
        </w:rPr>
      </w:pPr>
    </w:p>
    <w:sectPr w:rsidR="000103B1">
      <w:pgSz w:w="11906" w:h="16838"/>
      <w:pgMar w:top="567" w:right="567" w:bottom="567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23" w:rsidRDefault="008D3E23">
      <w:r>
        <w:separator/>
      </w:r>
    </w:p>
  </w:endnote>
  <w:endnote w:type="continuationSeparator" w:id="0">
    <w:p w:rsidR="008D3E23" w:rsidRDefault="008D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23" w:rsidRDefault="008D3E23">
      <w:r>
        <w:separator/>
      </w:r>
    </w:p>
  </w:footnote>
  <w:footnote w:type="continuationSeparator" w:id="0">
    <w:p w:rsidR="008D3E23" w:rsidRDefault="008D3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03D"/>
    <w:multiLevelType w:val="hybridMultilevel"/>
    <w:tmpl w:val="B79A05D8"/>
    <w:lvl w:ilvl="0" w:tplc="B004131C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064CCAE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6DA507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D4C8A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160970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C70A41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3F213D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8FC22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55C84E3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B1"/>
    <w:rsid w:val="000103B1"/>
    <w:rsid w:val="00396040"/>
    <w:rsid w:val="00806FFD"/>
    <w:rsid w:val="008D3E23"/>
    <w:rsid w:val="00B8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widowControl/>
      <w:numPr>
        <w:numId w:val="1"/>
      </w:numPr>
      <w:spacing w:before="100" w:after="10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widowControl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13">
    <w:name w:val="Заголовок 1 Знак"/>
    <w:qFormat/>
    <w:rPr>
      <w:b/>
      <w:bCs/>
      <w:sz w:val="48"/>
      <w:szCs w:val="48"/>
    </w:rPr>
  </w:style>
  <w:style w:type="character" w:customStyle="1" w:styleId="af8">
    <w:name w:val="Основной текст Знак"/>
    <w:qFormat/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styleId="af9">
    <w:name w:val="Hyperlink"/>
    <w:rPr>
      <w:color w:val="0000FF"/>
      <w:u w:val="single"/>
    </w:rPr>
  </w:style>
  <w:style w:type="character" w:customStyle="1" w:styleId="afa">
    <w:name w:val="Верхний колонтитул Знак"/>
    <w:qFormat/>
    <w:rPr>
      <w:rFonts w:ascii="Calibri" w:hAnsi="Calibri" w:cs="Times New Roman"/>
      <w:sz w:val="22"/>
      <w:szCs w:val="22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widowControl/>
      <w:spacing w:before="100" w:after="100"/>
    </w:pPr>
    <w:rPr>
      <w:sz w:val="24"/>
      <w:szCs w:val="24"/>
      <w:lang w:val="en-US"/>
    </w:r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0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qFormat/>
    <w:pPr>
      <w:widowControl/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link w:val="11"/>
    <w:qFormat/>
    <w:pPr>
      <w:widowControl/>
      <w:numPr>
        <w:numId w:val="1"/>
      </w:numPr>
      <w:spacing w:before="100" w:after="100"/>
      <w:outlineLvl w:val="0"/>
    </w:pPr>
    <w:rPr>
      <w:b/>
      <w:bCs/>
      <w:sz w:val="48"/>
      <w:szCs w:val="48"/>
      <w:lang w:val="en-US"/>
    </w:rPr>
  </w:style>
  <w:style w:type="paragraph" w:styleId="2">
    <w:name w:val="heading 2"/>
    <w:basedOn w:val="a"/>
    <w:next w:val="a"/>
    <w:link w:val="21"/>
    <w:qFormat/>
    <w:pPr>
      <w:keepNext/>
      <w:widowControl/>
      <w:numPr>
        <w:ilvl w:val="1"/>
        <w:numId w:val="1"/>
      </w:numPr>
      <w:spacing w:before="240" w:after="60" w:line="276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widowControl/>
      <w:numPr>
        <w:ilvl w:val="2"/>
        <w:numId w:val="1"/>
      </w:numPr>
      <w:spacing w:before="240" w:after="60" w:line="276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10">
    <w:name w:val="Верхний колонтитул Знак1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</w:rPr>
  </w:style>
  <w:style w:type="character" w:customStyle="1" w:styleId="13">
    <w:name w:val="Заголовок 1 Знак"/>
    <w:qFormat/>
    <w:rPr>
      <w:b/>
      <w:bCs/>
      <w:sz w:val="48"/>
      <w:szCs w:val="48"/>
    </w:rPr>
  </w:style>
  <w:style w:type="character" w:customStyle="1" w:styleId="af8">
    <w:name w:val="Основной текст Знак"/>
    <w:qFormat/>
    <w:rPr>
      <w:sz w:val="24"/>
      <w:szCs w:val="24"/>
    </w:rPr>
  </w:style>
  <w:style w:type="character" w:customStyle="1" w:styleId="apple-converted-space">
    <w:name w:val="apple-converted-space"/>
    <w:basedOn w:val="a1"/>
    <w:qFormat/>
  </w:style>
  <w:style w:type="character" w:styleId="af9">
    <w:name w:val="Hyperlink"/>
    <w:rPr>
      <w:color w:val="0000FF"/>
      <w:u w:val="single"/>
    </w:rPr>
  </w:style>
  <w:style w:type="character" w:customStyle="1" w:styleId="afa">
    <w:name w:val="Верхний колонтитул Знак"/>
    <w:qFormat/>
    <w:rPr>
      <w:rFonts w:ascii="Calibri" w:hAnsi="Calibri" w:cs="Times New Roman"/>
      <w:sz w:val="22"/>
      <w:szCs w:val="22"/>
    </w:rPr>
  </w:style>
  <w:style w:type="character" w:customStyle="1" w:styleId="24">
    <w:name w:val="Заголовок 2 Знак"/>
    <w:qFormat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widowControl/>
      <w:spacing w:before="100" w:after="100"/>
    </w:pPr>
    <w:rPr>
      <w:sz w:val="24"/>
      <w:szCs w:val="24"/>
      <w:lang w:val="en-US"/>
    </w:rPr>
  </w:style>
  <w:style w:type="paragraph" w:styleId="afb">
    <w:name w:val="List"/>
    <w:basedOn w:val="a0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d">
    <w:name w:val="Normal (Web)"/>
    <w:basedOn w:val="a"/>
    <w:qFormat/>
    <w:pPr>
      <w:widowControl/>
      <w:spacing w:before="100" w:after="100"/>
    </w:pPr>
    <w:rPr>
      <w:sz w:val="24"/>
      <w:szCs w:val="24"/>
    </w:rPr>
  </w:style>
  <w:style w:type="paragraph" w:customStyle="1" w:styleId="ConsPlusNormal">
    <w:name w:val="ConsPlusNormal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10"/>
    <w:pPr>
      <w:widowControl/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formattext">
    <w:name w:val="formattext"/>
    <w:basedOn w:val="a"/>
    <w:qFormat/>
    <w:pPr>
      <w:widowControl/>
      <w:spacing w:before="100" w:after="100"/>
    </w:pPr>
    <w:rPr>
      <w:sz w:val="24"/>
      <w:szCs w:val="24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Makarichi</cp:lastModifiedBy>
  <cp:revision>3</cp:revision>
  <dcterms:created xsi:type="dcterms:W3CDTF">2022-04-06T07:55:00Z</dcterms:created>
  <dcterms:modified xsi:type="dcterms:W3CDTF">2022-04-06T08:07:00Z</dcterms:modified>
  <dc:language>en-US</dc:language>
</cp:coreProperties>
</file>